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b/>
          <w:bCs/>
          <w:lang w:val="de-DE"/>
        </w:rPr>
      </w:pPr>
      <w:r>
        <w:rPr>
          <w:b/>
          <w:bCs/>
          <w:lang w:val="de-DE"/>
        </w:rPr>
        <w:t>Betreff: Stellungnahme zur Fortschreibung des SIKo 2023/2024</w:t>
        <w:br/>
        <w:br/>
      </w:r>
    </w:p>
    <w:p>
      <w:pPr>
        <w:pStyle w:val="Normal"/>
        <w:rPr>
          <w:lang w:val="de-DE"/>
        </w:rPr>
      </w:pPr>
      <w:r>
        <w:rPr>
          <w:lang w:val="de-DE"/>
        </w:rPr>
        <w:t>Sehr geehrte Frau Tobies,</w:t>
        <w:br/>
        <w:br/>
        <w:t>als Bürger des Ortsteils Rahnsdorf nehme ich zur Fortschreibung des Sozialen Infrastrukturkonzeptes (SIKo) 2023/2024 Stellung.</w:t>
        <w:br/>
        <w:br/>
        <w:t>Im Bereich der Schulen bestehen bereits heute spürbare Engpässe. Mit weiterem Bevölkerungswachstum drohen sich diese weiter zu verschärfen. Gleichzeitig fehlt eine klare Perspektive für weiterführende Schulen im näheren Umfeld, was zu langen Schulwegen führt.</w:t>
        <w:br/>
        <w:br/>
        <w:t>Auch die Kita-Situation bereitet mir Sorge. Zwar wird rechnerisch von einer ausreichenden Versorgung ausgegangen, tatsächlich steigen jedoch die Geburtenzahlen und der Zuzug junger Familien. Verbindliche neue Kita-Planungen sind bislang nicht erkennbar.</w:t>
        <w:br/>
        <w:br/>
        <w:t>Hinzu kommt der Mangel an Spielplätzen. Laut Bezirksamt gibt es zu wenige Spielflächen, mehrere Anlagen sind sanierungsbedürftig, während derzeit keine Mittel im Bezirk zur Verbesserung der Situation zur Verfügung stehen.</w:t>
      </w:r>
    </w:p>
    <w:p>
      <w:pPr>
        <w:pStyle w:val="Normal"/>
        <w:rPr>
          <w:lang w:val="de-DE"/>
        </w:rPr>
      </w:pPr>
      <w:r>
        <w:rPr>
          <w:lang w:val="de-DE"/>
        </w:rPr>
        <w:t>Auch gibt es nur eine Einrichtung für ältere Kinder. Das ist für einen so stark wachsenden Ortsteil zu wenig. Gerade für vollberufstätige Eltern wäre es eine große Unterstützung, ihre Kinder in einer sicheren Nachmittagsbetreuung zu wissen</w:t>
      </w:r>
      <w:bookmarkStart w:id="0" w:name="_GoBack"/>
      <w:bookmarkEnd w:id="0"/>
      <w:r>
        <w:rPr>
          <w:lang w:val="de-DE"/>
        </w:rPr>
        <w:t xml:space="preserve"> zu haben.</w:t>
        <w:br/>
        <w:br/>
      </w:r>
    </w:p>
    <w:p>
      <w:pPr>
        <w:pStyle w:val="Normal"/>
        <w:rPr>
          <w:lang w:val="de-DE"/>
        </w:rPr>
      </w:pPr>
      <w:r>
        <w:rPr>
          <w:lang w:val="de-DE"/>
        </w:rPr>
        <w:t>Mit freundlichen Grüßen</w:t>
        <w:br/>
        <w:b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p>
    <w:p>
      <w:pPr>
        <w:pStyle w:val="Normal"/>
        <w:rPr>
          <w:lang w:val="de-DE"/>
        </w:rPr>
      </w:pPr>
      <w:r>
        <w:rPr>
          <w:lang w:val="de-DE"/>
        </w:rPr>
        <w:t>Sehr geehrte Frau Tobies,</w:t>
        <w:br/>
        <w:br/>
        <w:t>die Fortschreibung des SIKo ist für Rahnsdorf von besonderer Bedeutung. Besonders im schulischen Bereich zeigen sich bereits heute strukturelle Defizite.</w:t>
        <w:br/>
        <w:br/>
        <w:t>Neben den angespannten Grundschulkapazitäten fehlt es an wohnortnahen Angeboten weiterführender Schulen. Viele Kinder sind auf lange und umständliche Schulwege angewiesen.</w:t>
        <w:br/>
        <w:br/>
        <w:t>Ergänzend möchte ich auf die Bibliotheksversorgung hinweisen. Die eingeschränkten Öffnungszeiten der Bibliothek in Friedrichshagen sind für viele Familien kaum nutzbar. Der Bibliotheksbus kommt zu ungünstigen Zeiten und erreicht Hessenwinkel mit seinen zwei großen Neubaugebieten nicht.</w:t>
        <w:br/>
        <w:br/>
        <w:t>Auch der ÖPNV, insbesondere der Busverkehr zu Schulzeiten, ist bereits heute sehr stark belastet und kann keinen sicheren und pünktlichen Transfer mehr leisten. Sowohl die Schule an den Püttbergen, als auch die Elternschaft bemühen sich mit Hilfe lokaler Politiker bereits heute um zusätzliche „Schulbusse“.</w:t>
        <w:br/>
        <w:br/>
      </w:r>
    </w:p>
    <w:p>
      <w:pPr>
        <w:pStyle w:val="Normal"/>
        <w:rPr>
          <w:lang w:val="de-DE"/>
        </w:rPr>
      </w:pPr>
      <w:r>
        <w:rPr>
          <w:lang w:val="de-DE"/>
        </w:rPr>
        <w:t>Mit freundlichen Grüßen</w:t>
        <w:b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p>
    <w:p>
      <w:pPr>
        <w:pStyle w:val="Normal"/>
        <w:rPr>
          <w:lang w:val="de-DE"/>
        </w:rPr>
      </w:pPr>
      <w:r>
        <w:rPr>
          <w:lang w:val="de-DE"/>
        </w:rPr>
        <w:t>Sehr geehrte Frau Tobies,</w:t>
        <w:br/>
        <w:br/>
        <w:t>als Einwohner Rahnsdorfs sehe ich mit Sorge, dass die soziale Infrastruktur mit dem Wachstum unseres Ortsteils nicht Schritt hält.</w:t>
        <w:br/>
        <w:br/>
        <w:t>Im Bereich der Kitas wird zwar rechnerisch eine ausreichende Versorgung ausgewiesen, gleichzeitig steigen Geburtenzahlen und der Zuzug junger Familien. Ohne verbindliche neue Kita-Standorte drohen hier Engpässe.</w:t>
        <w:br/>
        <w:br/>
        <w:t>Auch die Situation bei Spielplätzen ist problematisch. Mehrere Anlagen sind sanierungsbedürftig, neue Spielflächen fehlen. Familien spüren diesen Mangel bereits heute deutlich.</w:t>
        <w:br/>
        <w:br/>
        <w:t xml:space="preserve">Die eingeschränkten Öffnungszeiten der Bibliothek in Friedrichshagen sowie die ungünstigen Zeiten des Bibliotheksbusses verschärfen die Situation zusätzlich. </w:t>
        <w:br/>
        <w:br/>
      </w:r>
    </w:p>
    <w:p>
      <w:pPr>
        <w:pStyle w:val="Normal"/>
        <w:rPr>
          <w:lang w:val="de-DE"/>
        </w:rPr>
      </w:pPr>
      <w:r>
        <w:rPr>
          <w:lang w:val="de-DE"/>
        </w:rPr>
        <w:t>Mit freundlichen Grüßen</w:t>
        <w:b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p>
    <w:p>
      <w:pPr>
        <w:pStyle w:val="Normal"/>
        <w:rPr>
          <w:lang w:val="de-DE"/>
        </w:rPr>
      </w:pPr>
      <w:r>
        <w:rPr>
          <w:lang w:val="de-DE"/>
        </w:rPr>
        <w:t>Sehr geehrte Frau Tobies,</w:t>
        <w:br/>
        <w:br/>
        <w:t>Rahnsdorf wächst stark, während zentrale Infrastrukturangebote nicht im gleichen Tempo ausgebaut werden.</w:t>
        <w:br/>
        <w:br/>
        <w:t>Besonders kritisch sehe ich die Situation bei Schulen. Bereits heute bestehen Kapazitätsengpässe, die sich mit weiterem Wohnungsbau verschärfen werden.</w:t>
        <w:br/>
        <w:br/>
        <w:t>Hinzu kommt der seit Jahren bestehende Platzmangel beim Fußballplatz Rahnsdorf. Der notwendige Ausbau ist dringend erforderlich und sollte im Rahmen des SIKo endlich vorangebracht werden.</w:t>
        <w:br/>
        <w:br/>
        <w:t>Auch bei Spielplätzen besteht erheblicher Handlungsbedarf. Zu wenige Flächen und sanierungsbedürftige Anlagen prägen das Bild.</w:t>
        <w:br/>
        <w:br/>
      </w:r>
    </w:p>
    <w:p>
      <w:pPr>
        <w:pStyle w:val="Normal"/>
        <w:rPr>
          <w:lang w:val="de-DE"/>
        </w:rPr>
      </w:pPr>
      <w:r>
        <w:rPr>
          <w:lang w:val="de-DE"/>
        </w:rPr>
        <w:t>Mit freundlichen Grüßen</w:t>
        <w:b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p>
    <w:p>
      <w:pPr>
        <w:pStyle w:val="Normal"/>
        <w:rPr>
          <w:lang w:val="de-DE"/>
        </w:rPr>
      </w:pPr>
      <w:r>
        <w:rPr>
          <w:lang w:val="de-DE"/>
        </w:rPr>
        <w:t>Sehr geehrte Frau Tobies,</w:t>
        <w:br/>
        <w:br/>
        <w:t>im Rahmen der Fortschreibung des SIKo möchte ich auf mehrere Defizite in Rahnsdorf hinweisen.</w:t>
        <w:br/>
        <w:br/>
        <w:t>Die Kita-Versorgung wird zwar rechnerisch als ausreichend dargestellt, tatsächlich führen steigende Geburtenzahlen und Zuzug junger Familien bereits heute zu einem erhöhten Bedarf. Konkrete neue Kita-Planungen fehlen bislang.</w:t>
        <w:br/>
        <w:br/>
        <w:t>Auch die Spielplatzsituation ist angespannt. Mehrere Anlagen sind sanierungsbedürftig, neue Spielflächen fehlen vollständig.</w:t>
        <w:br/>
        <w:br/>
        <w:t>Ergänzend bitte ich darum, die Verkehrssituation zu berücksichtigen. Insbesondere der ÖPNV ist zu Schul- und Berufszeiten zum Teil so stark ausgelastet, zum einen nicht alle Fahrgäste mitgenommen werden und er zum anderen für kleinerer Kinder und ältere Menschen auch zur Gefahr wird.</w:t>
        <w:br/>
        <w:br/>
      </w:r>
    </w:p>
    <w:p>
      <w:pPr>
        <w:pStyle w:val="Normal"/>
        <w:rPr>
          <w:lang w:val="de-DE"/>
        </w:rPr>
      </w:pPr>
      <w:r>
        <w:rPr>
          <w:lang w:val="de-DE"/>
        </w:rPr>
        <w:t>Mit freundlichen Grüßen</w:t>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br/>
        <w:br/>
        <w:t>die Entwicklung Rahnsdorfs macht deutlich, dass soziale Infrastruktur stärker priorisiert werden muss.</w:t>
        <w:br/>
        <w:br/>
        <w:t>Im schulischen Bereich bestehen bereits heute Engpässe. Ohne zusätzliche Maßnahmen drohen längere Schulwege und weitere Belastungen für Familien.</w:t>
        <w:br/>
        <w:br/>
        <w:t>Auch die Bibliotheksversorgung ist unzureichend. Die Öffnungszeiten der Bibliothek in Friedrichshagen sind stark eingeschränkt, das Angebot wird immer kleiner und der Bibliotheksbus erreicht Hessenwinkel mit seinen großen Neubaugebieten nicht.</w:t>
        <w:br/>
        <w:br/>
        <w:t>Hinzu kommt der Mangel an Spielplätzen. Sanierungsbedürftige Anlagen und fehlende Mittel verschärfen die Situation.</w:t>
        <w:br/>
        <w:br/>
      </w:r>
    </w:p>
    <w:p>
      <w:pPr>
        <w:pStyle w:val="Normal"/>
        <w:rPr>
          <w:lang w:val="de-DE"/>
        </w:rPr>
      </w:pPr>
      <w:r>
        <w:rPr>
          <w:lang w:val="de-DE"/>
        </w:rPr>
        <w:t>Mit freundlichen Grüßen</w:t>
        <w:b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br/>
        <w:br/>
        <w:t>als Bürger Rahnsdorfs bitte ich darum, die besondere Situation unseres Ortsteils im SIKo angemessen zu berücksichtigen.</w:t>
        <w:br/>
        <w:br/>
        <w:t>Schulen stoßen bereits heute an ihre Kapazitätsgrenzen. Gleichzeitig fehlen klare Perspektiven für weiterführende Schulen. Hier werden bereits Schulwege nach Rahnsdorf mit knapp einer Stunde in Kauf genommen, wenn der morgendliche ÖPV sich nicht so weit verspätet, dass Anschlussverbindungen regelmäßig verpasst werden.</w:t>
        <w:br/>
        <w:br/>
        <w:t>Auch bei Kitas zeigt sich eine Diskrepanz zwischen rechnerischer Versorgung und realem Bedarf. Steigende Geburtenzahlen und Zuzug junger Familien werden bislang nicht ausreichend berücksichtigt.</w:t>
        <w:br/>
        <w:br/>
        <w:t>Die eingeschränkten Bibliotheksangebote verstärken diese Defizite im Bildungs- und Freizeitbereich.</w:t>
        <w:br/>
        <w:br/>
      </w:r>
    </w:p>
    <w:p>
      <w:pPr>
        <w:pStyle w:val="Normal"/>
        <w:rPr>
          <w:lang w:val="de-DE"/>
        </w:rPr>
      </w:pPr>
      <w:r>
        <w:rPr>
          <w:lang w:val="de-DE"/>
        </w:rPr>
        <w:t>Mit freundlichen Grüßen</w:t>
        <w:b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br/>
        <w:br/>
        <w:t>Rahnsdorf ist ein wachsender Ortsteil, dessen Infrastruktur zunehmend an ihre Grenzen stößt.</w:t>
        <w:br/>
        <w:br/>
        <w:t>Neben den bekannten und bisher ungelösten Engpässen an der Grundschule in Rahnsdorf ist insbesondere der Platzmangel beim Fußballplatz Rahnsdorf seit Jahren ungelöst. Der Ausbau dieser Sportanlage ist dringend erforderlich.</w:t>
        <w:br/>
        <w:br/>
        <w:t>Darüber hinaus ist die Verkehrsanbindung, insbesondere zu Schulzeiten, bereits heute stark belastet. Ohne zusätzliche Maßnahmen drohen weitere Verschärfungen.</w:t>
      </w:r>
    </w:p>
    <w:p>
      <w:pPr>
        <w:pStyle w:val="Normal"/>
        <w:rPr>
          <w:lang w:val="de-DE"/>
        </w:rPr>
      </w:pPr>
      <w:r>
        <w:rPr>
          <w:lang w:val="de-DE"/>
        </w:rPr>
        <w:t>Mir ist nicht verständlich, wie so der Wohnungsbau in Rahnsdorf unbeirrt weiter vorangetrieben wird, während die Infrastruktur nicht mitwächst und es keine Ausbaupläne zur Anpassung Infrastruktur an den steigenden Bedarf gibt.</w:t>
      </w:r>
    </w:p>
    <w:p>
      <w:pPr>
        <w:pStyle w:val="Normal"/>
        <w:rPr>
          <w:lang w:val="de-DE"/>
        </w:rPr>
      </w:pPr>
      <w:r>
        <w:rPr>
          <w:lang w:val="de-DE"/>
        </w:rPr>
        <w:t>Bitte berücksichtigen Sie dies in der Fortschreibug des SIKOs und priorisieren Sie entsprechende Maßnahmen in Rahnsdorf.</w:t>
        <w:br/>
        <w:br/>
      </w:r>
    </w:p>
    <w:p>
      <w:pPr>
        <w:pStyle w:val="Normal"/>
        <w:rPr>
          <w:lang w:val="de-DE"/>
        </w:rPr>
      </w:pPr>
      <w:r>
        <w:rPr>
          <w:lang w:val="de-DE"/>
        </w:rPr>
        <w:t>Mit freundlichen Grüßen</w:t>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br/>
        <w:br/>
        <w:t>ich nehme zur Fortschreibung des SIKo 2023/2024 Stellung, da Rahnsdorf in besonderem Maße von den geplanten Entscheidungen betroffen ist.</w:t>
        <w:br/>
        <w:br/>
        <w:t>Ein zentrales Problem sehe ich in der Kombination aus wachsender Bevölkerung und fehlenden verbindlichen Infrastrukturmaßnahmen. Schulen, Kitas und Spielplätze geraten zunehmend unter Druck.</w:t>
        <w:br/>
        <w:br/>
        <w:t>Auch ergänzende Aspekte wie Verkehrsanbindung und medizinische Versorgung sollten zumindest in der Gesamtbetrachtung berücksichtigt werden, da sie den Alltag der Bürgerinnen und Bürger maßgeblich beeinflussen.</w:t>
        <w:br/>
        <w:br/>
        <w:t>Ich bitte Sie daher, die Belastungsgrenzen Rahnsdorfs im SIKo klar zu benennen und entsprechende Maßnahmen zum Ausbau der Infrastruktur zu planen und umzusetzen.</w:t>
        <w:br/>
        <w:br/>
      </w:r>
    </w:p>
    <w:p>
      <w:pPr>
        <w:pStyle w:val="Normal"/>
        <w:rPr>
          <w:lang w:val="de-DE"/>
        </w:rPr>
      </w:pPr>
      <w:r>
        <w:rPr>
          <w:lang w:val="de-DE"/>
        </w:rPr>
        <w:t>Mit freundlichen Grüßen</w:t>
        <w:b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r>
    </w:p>
    <w:p>
      <w:pPr>
        <w:pStyle w:val="Normal"/>
        <w:rPr>
          <w:lang w:val="de-DE"/>
        </w:rPr>
      </w:pPr>
      <w:r>
        <w:rPr>
          <w:lang w:val="de-DE"/>
        </w:rPr>
        <w:t>im Rahmen der Fortschreibung des Sozialen Infrastrukturkonzeptes 2023/2024 nehme ich Stellung, da Rahnsdorf in besonderem Maße von den geplanten Entscheidungen betroffen ist.</w:t>
      </w:r>
    </w:p>
    <w:p>
      <w:pPr>
        <w:pStyle w:val="Normal"/>
        <w:rPr>
          <w:lang w:val="de-DE"/>
        </w:rPr>
      </w:pPr>
      <w:r>
        <w:rPr>
          <w:lang w:val="de-DE"/>
        </w:rPr>
        <w:t>Das anhaltende Bevölkerungswachstum trifft auf bislang fehlende verbindliche Ausbauplanungen im Bereich der sozialen Infrastruktur. Schulen, Kitas und Spielplätze geraten bereits heute zunehmend unter Druck bzw. sind schon heute völlig ausgelastet. Bereits heute ist bekannt, dass der im Bau befindliche Erweiterungsbau der Grundschule für die zukünftigen neuen Wohnungen und Familien nicht ausreichen wird.</w:t>
      </w:r>
    </w:p>
    <w:p>
      <w:pPr>
        <w:pStyle w:val="Normal"/>
        <w:rPr>
          <w:lang w:val="de-DE"/>
        </w:rPr>
      </w:pPr>
      <w:r>
        <w:rPr>
          <w:lang w:val="de-DE"/>
        </w:rPr>
        <w:t>Darüber hinaus sollten auch Aspekte wie Verkehrsanbindung und medizinische Versorgung zumindest im Rahmen einer Gesamtbetrachtung berücksichtigt werden, da sie den Alltag der Bürgerinnen und Bürger wesentlich prägen.</w:t>
      </w:r>
    </w:p>
    <w:p>
      <w:pPr>
        <w:pStyle w:val="Normal"/>
        <w:rPr>
          <w:lang w:val="de-DE"/>
        </w:rPr>
      </w:pPr>
      <w:r>
        <w:rPr>
          <w:lang w:val="de-DE"/>
        </w:rPr>
        <w:t>Ich erwarte daher, dass im SIKo die Belastungsgrenzen Rahnsdorfs klar benannt werden und verbindliche Ausbauplanungen festgeschrieben werden. Weiterer Wohnungsbau darf nicht zulasten der lokalen Bevölkerung erfolgen.</w:t>
      </w:r>
    </w:p>
    <w:p>
      <w:pPr>
        <w:pStyle w:val="Normal"/>
        <w:rPr>
          <w:lang w:val="de-DE"/>
        </w:rPr>
      </w:pPr>
      <w:r>
        <w:rPr>
          <w:lang w:val="de-DE"/>
        </w:rPr>
      </w:r>
    </w:p>
    <w:p>
      <w:pPr>
        <w:pStyle w:val="Normal"/>
        <w:rPr>
          <w:lang w:val="de-DE"/>
        </w:rPr>
      </w:pPr>
      <w:r>
        <w:rPr>
          <w:lang w:val="de-DE"/>
        </w:rPr>
        <w:t>Mit freundlichen Grüßen</w:t>
      </w:r>
    </w:p>
    <w:p>
      <w:pPr>
        <w:pStyle w:val="Normal"/>
        <w:rPr>
          <w:lang w:val="de-DE"/>
        </w:rPr>
      </w:pPr>
      <w:r>
        <w:rPr>
          <w:lang w:val="de-DE"/>
        </w:rP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r>
    </w:p>
    <w:p>
      <w:pPr>
        <w:pStyle w:val="Normal"/>
        <w:rPr>
          <w:lang w:val="de-DE"/>
        </w:rPr>
      </w:pPr>
      <w:r>
        <w:rPr>
          <w:lang w:val="de-DE"/>
        </w:rPr>
        <w:t>im Zuge der Fortschreibung des Sozialen Infrastrukturkonzeptes 2023/2024 nehme ich für den Ortsteil Rahnsdorf Stellung, da dieser in besonderem Maße von den geplanten Maßnahmen betroffen ist.</w:t>
      </w:r>
    </w:p>
    <w:p>
      <w:pPr>
        <w:pStyle w:val="Normal"/>
        <w:rPr>
          <w:lang w:val="de-DE"/>
        </w:rPr>
      </w:pPr>
      <w:r>
        <w:rPr>
          <w:lang w:val="de-DE"/>
        </w:rPr>
        <w:t>Das fortgesetzte Bevölkerungswachstum steht bislang fehlenden verbindlichen Ausbauplanungen für Schulen, Kitas und Spielplätze gegenüber. Diese Entwicklung führt bereits heute zu spürbaren Engpässen.</w:t>
      </w:r>
    </w:p>
    <w:p>
      <w:pPr>
        <w:pStyle w:val="Normal"/>
        <w:rPr>
          <w:lang w:val="de-DE"/>
        </w:rPr>
      </w:pPr>
      <w:r>
        <w:rPr>
          <w:lang w:val="de-DE"/>
        </w:rPr>
        <w:t>Ergänzend bitte ich darum, auch Verkehrsanbindung und medizinische Versorgung zumindest im Rahmen einer Gesamtbetrachtung zu berücksichtigen, da diese Bereiche den Alltag der Bürgerinnen und Bürger wesentlich beeinflussen.</w:t>
      </w:r>
    </w:p>
    <w:p>
      <w:pPr>
        <w:pStyle w:val="Normal"/>
        <w:rPr>
          <w:lang w:val="de-DE"/>
        </w:rPr>
      </w:pPr>
      <w:r>
        <w:rPr>
          <w:lang w:val="de-DE"/>
        </w:rPr>
        <w:t>Ich bitte Sie, die Belastungsgrenzen Rahnsdorfs im SIKo klar auszuweisen und verbindliche Ausbauplanungen festzuschreiben. Weiterer Wohnungsbau darf nicht zulasten der lokalen Bevölkerung erfolgen.</w:t>
      </w:r>
    </w:p>
    <w:p>
      <w:pPr>
        <w:pStyle w:val="Normal"/>
        <w:rPr>
          <w:lang w:val="de-DE"/>
        </w:rPr>
      </w:pPr>
      <w:r>
        <w:rPr>
          <w:lang w:val="de-DE"/>
        </w:rPr>
      </w:r>
    </w:p>
    <w:p>
      <w:pPr>
        <w:pStyle w:val="Normal"/>
        <w:rPr>
          <w:lang w:val="de-DE"/>
        </w:rPr>
      </w:pPr>
      <w:r>
        <w:rPr>
          <w:lang w:val="de-DE"/>
        </w:rPr>
        <w:t>Mit freundlichen Grüßen</w:t>
      </w:r>
    </w:p>
    <w:p>
      <w:pPr>
        <w:pStyle w:val="Normal"/>
        <w:rPr>
          <w:lang w:val="de-DE"/>
        </w:rPr>
      </w:pPr>
      <w:r>
        <w:rPr>
          <w:lang w:val="de-DE"/>
        </w:rP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r>
    </w:p>
    <w:p>
      <w:pPr>
        <w:pStyle w:val="Normal"/>
        <w:rPr>
          <w:lang w:val="de-DE"/>
        </w:rPr>
      </w:pPr>
      <w:r>
        <w:rPr>
          <w:lang w:val="de-DE"/>
        </w:rPr>
        <w:t>Rahnsdorf wächst stark. Aus diesem Grund nehme ich zur Fortschreibung des SIKo 2023/2024 Stellung, da unser Ortsteil in besonderem Maße von den geplanten Entscheidungen betroffen ist.</w:t>
      </w:r>
    </w:p>
    <w:p>
      <w:pPr>
        <w:pStyle w:val="Normal"/>
        <w:rPr>
          <w:lang w:val="de-DE"/>
        </w:rPr>
      </w:pPr>
      <w:r>
        <w:rPr>
          <w:lang w:val="de-DE"/>
        </w:rPr>
        <w:t>Das Bevölkerungswachstum erfolgt bislang ohne verbindliche Ausbauplanungen für Schulen, Kitas und Spielplätze. Diese Einrichtungen stoßen bereits heute an ihre Grenzen. Auch der neue Erweiterungsbau der Grundschule ist für die weiteren Wohnungsbauplanungen in Rahnsdorf nicht ausreichend.</w:t>
      </w:r>
    </w:p>
    <w:p>
      <w:pPr>
        <w:pStyle w:val="Normal"/>
        <w:rPr>
          <w:lang w:val="de-DE"/>
        </w:rPr>
      </w:pPr>
      <w:r>
        <w:rPr>
          <w:lang w:val="de-DE"/>
        </w:rPr>
        <w:t>Auch wenn Verkehrsanbindung und medizinische Versorgung nicht originärer Bestandteil des SIKo sind, sollten sie in der Gesamtbetrachtung berücksichtigt werden, da sie die Lebensqualität der Bevölkerung entscheidend beeinflussen.</w:t>
      </w:r>
    </w:p>
    <w:p>
      <w:pPr>
        <w:pStyle w:val="Normal"/>
        <w:rPr>
          <w:lang w:val="de-DE"/>
        </w:rPr>
      </w:pPr>
      <w:r>
        <w:rPr>
          <w:lang w:val="de-DE"/>
        </w:rPr>
        <w:t>Ich fordere daher, die Belastungsgrenzen Rahnsdorfs im SIKo klar zu benennen und verbindliche Ausbauplanungen festzuschreiben. Weiterer Wohnungsbau darf nicht zulasten der hier lebenden Bevölkerung erfolgen.</w:t>
      </w:r>
    </w:p>
    <w:p>
      <w:pPr>
        <w:pStyle w:val="Normal"/>
        <w:rPr>
          <w:lang w:val="de-DE"/>
        </w:rPr>
      </w:pPr>
      <w:r>
        <w:rPr>
          <w:lang w:val="de-DE"/>
        </w:rPr>
      </w:r>
    </w:p>
    <w:p>
      <w:pPr>
        <w:pStyle w:val="Normal"/>
        <w:rPr>
          <w:lang w:val="de-DE"/>
        </w:rPr>
      </w:pPr>
      <w:r>
        <w:rPr>
          <w:lang w:val="de-DE"/>
        </w:rPr>
        <w:t>Mit freundlichen Grüßen</w:t>
      </w:r>
    </w:p>
    <w:p>
      <w:pPr>
        <w:pStyle w:val="Normal"/>
        <w:rPr>
          <w:lang w:val="de-DE"/>
        </w:rPr>
      </w:pPr>
      <w:r>
        <w:rPr>
          <w:lang w:val="de-DE"/>
        </w:rP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r>
    </w:p>
    <w:p>
      <w:pPr>
        <w:pStyle w:val="Normal"/>
        <w:rPr>
          <w:lang w:val="de-DE"/>
        </w:rPr>
      </w:pPr>
      <w:r>
        <w:rPr>
          <w:lang w:val="de-DE"/>
        </w:rPr>
        <w:t>Rahnsdorf verändert sich spürbar. Neue Menschen ziehen zu, der Ortsteil wächst – und genau deshalb möchte ich mich im Rahmen der Fortschreibung des SIKo 2023/2024 zu Wort melden.</w:t>
      </w:r>
    </w:p>
    <w:p>
      <w:pPr>
        <w:pStyle w:val="Normal"/>
        <w:rPr>
          <w:lang w:val="de-DE"/>
        </w:rPr>
      </w:pPr>
      <w:r>
        <w:rPr>
          <w:lang w:val="de-DE"/>
        </w:rPr>
        <w:t>Was im Alltag deutlich wird, sind steigende Anforderungen an Schulen, Kitas und Spielplätze, ohne dass diesen bislang verbindliche Ausbauentscheidungen gegenüberstehen. Diese Entwicklung führt zunehmend zu Engpässen, die von vielen Familien bereits heute erlebt werden.</w:t>
      </w:r>
    </w:p>
    <w:p>
      <w:pPr>
        <w:pStyle w:val="Normal"/>
        <w:rPr>
          <w:lang w:val="de-DE"/>
        </w:rPr>
      </w:pPr>
      <w:r>
        <w:rPr>
          <w:lang w:val="de-DE"/>
        </w:rPr>
        <w:t>Auch Bereiche wie die Verkehrsanbindung oder die medizinische Versorgung prägen den Alltag der Bürgerinnen und Bürger erheblich und sollten deshalb zumindest im Gesamtzusammenhang mitgedacht werden.</w:t>
      </w:r>
    </w:p>
    <w:p>
      <w:pPr>
        <w:pStyle w:val="Normal"/>
        <w:rPr>
          <w:lang w:val="de-DE"/>
        </w:rPr>
      </w:pPr>
      <w:r>
        <w:rPr>
          <w:lang w:val="de-DE"/>
        </w:rPr>
        <w:t>Ich bitte Sie, diese Belastungen offen zu benennen und die Grenzen der derzeitigen Infrastruktur für Rahnsdorf im SIKo zu berücksichtigen und entsprechende Maßnahmen zur Beseitigung der Engpässe zu planen und umzusetzen.</w:t>
      </w:r>
    </w:p>
    <w:p>
      <w:pPr>
        <w:pStyle w:val="Normal"/>
        <w:rPr>
          <w:lang w:val="de-DE"/>
        </w:rPr>
      </w:pPr>
      <w:r>
        <w:rPr>
          <w:lang w:val="de-DE"/>
        </w:rPr>
      </w:r>
    </w:p>
    <w:p>
      <w:pPr>
        <w:pStyle w:val="Normal"/>
        <w:rPr>
          <w:lang w:val="de-DE"/>
        </w:rPr>
      </w:pPr>
      <w:r>
        <w:rPr>
          <w:lang w:val="de-DE"/>
        </w:rPr>
        <w:t>Mit freundlichen Grüßen</w:t>
      </w:r>
    </w:p>
    <w:p>
      <w:pPr>
        <w:pStyle w:val="Normal"/>
        <w:rPr>
          <w:lang w:val="de-DE"/>
        </w:rPr>
      </w:pPr>
      <w:r>
        <w:rPr>
          <w:lang w:val="de-DE"/>
        </w:rP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r>
    </w:p>
    <w:p>
      <w:pPr>
        <w:pStyle w:val="Normal"/>
        <w:rPr>
          <w:lang w:val="de-DE"/>
        </w:rPr>
      </w:pPr>
      <w:r>
        <w:rPr>
          <w:lang w:val="de-DE"/>
        </w:rPr>
        <w:t>die anstehende Fortschreibung des Sozialen Infrastrukturkonzeptes bietet die Chance, die Entwicklung Rahnsdorfs realistisch zu bewerten.</w:t>
      </w:r>
    </w:p>
    <w:p>
      <w:pPr>
        <w:pStyle w:val="Normal"/>
        <w:rPr>
          <w:lang w:val="de-DE"/>
        </w:rPr>
      </w:pPr>
      <w:r>
        <w:rPr>
          <w:lang w:val="de-DE"/>
        </w:rPr>
        <w:t>Der Zuzug neuer Bewohner führt zu steigenden Anforderungen an Schulen, Kitas und Spielplätze, ohne dass bislang verbindliche infrastrukturelle Antworten formuliert wurden.</w:t>
      </w:r>
    </w:p>
    <w:p>
      <w:pPr>
        <w:pStyle w:val="Normal"/>
        <w:rPr>
          <w:lang w:val="de-DE"/>
        </w:rPr>
      </w:pPr>
      <w:r>
        <w:rPr>
          <w:lang w:val="de-DE"/>
        </w:rPr>
        <w:t>Auch angrenzende Bereiche wie Verkehrsanbindung und medizinische Versorgung wirken sich unmittelbar auf die Lebensqualität aus und sollten daher zumindest im Zusammenhang betrachtet werden.</w:t>
      </w:r>
    </w:p>
    <w:p>
      <w:pPr>
        <w:pStyle w:val="Normal"/>
        <w:rPr>
          <w:lang w:val="de-DE"/>
        </w:rPr>
      </w:pPr>
      <w:r>
        <w:rPr>
          <w:lang w:val="de-DE"/>
        </w:rPr>
        <w:t>Ich bitte Sie, diese Zusammenhänge im SIKo sichtbar zu machen und die Belastungsgrenzen Rahnsdorfs klar zu benennen und entsprechende Maßnahmen zum Ausbau der Infrastruktur zu planen.</w:t>
      </w:r>
    </w:p>
    <w:p>
      <w:pPr>
        <w:pStyle w:val="Normal"/>
        <w:rPr>
          <w:lang w:val="de-DE"/>
        </w:rPr>
      </w:pPr>
      <w:r>
        <w:rPr>
          <w:lang w:val="de-DE"/>
        </w:rPr>
      </w:r>
    </w:p>
    <w:p>
      <w:pPr>
        <w:pStyle w:val="Normal"/>
        <w:rPr>
          <w:lang w:val="de-DE"/>
        </w:rPr>
      </w:pPr>
      <w:r>
        <w:rPr>
          <w:lang w:val="de-DE"/>
        </w:rPr>
        <w:t>Mit freundlichen Grüßen</w:t>
      </w:r>
    </w:p>
    <w:p>
      <w:pPr>
        <w:pStyle w:val="Normal"/>
        <w:rPr>
          <w:lang w:val="de-DE"/>
        </w:rPr>
      </w:pPr>
      <w:r>
        <w:rPr>
          <w:lang w:val="de-DE"/>
        </w:rPr>
        <w:b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r>
    </w:p>
    <w:p>
      <w:pPr>
        <w:pStyle w:val="Normal"/>
        <w:rPr>
          <w:lang w:val="de-DE"/>
        </w:rPr>
      </w:pPr>
      <w:r>
        <w:rPr>
          <w:lang w:val="de-DE"/>
        </w:rPr>
        <w:t>Rahnsdorf verändert sich rasant. Immer mehr Menschen ziehen hierher, neue Wohngebiete entstehen – doch im Alltag spüren viele von uns vor allem eines: Die Infrastruktur kommt nicht hinterher.</w:t>
      </w:r>
    </w:p>
    <w:p>
      <w:pPr>
        <w:pStyle w:val="Normal"/>
        <w:rPr>
          <w:lang w:val="de-DE"/>
        </w:rPr>
      </w:pPr>
      <w:r>
        <w:rPr>
          <w:lang w:val="de-DE"/>
        </w:rPr>
        <w:t>Schulen, Kitas und Spielplätze sind längst an ihrer Belastungsgrenze. Was auf dem Papier noch ausreichend erscheinen mag, zeigt sich im täglichen Leben als Mangel – für Kinder, Familien und letztlich für den gesamten Ortsteil.</w:t>
      </w:r>
    </w:p>
    <w:p>
      <w:pPr>
        <w:pStyle w:val="Normal"/>
        <w:rPr>
          <w:lang w:val="de-DE"/>
        </w:rPr>
      </w:pPr>
      <w:r>
        <w:rPr>
          <w:lang w:val="de-DE"/>
        </w:rPr>
        <w:t>Auch die Verkehrsanbindung und die medizinische Versorgung prägen unseren Alltag erheblich. Lange Wege, überfüllte Angebote und fehlende Alternativen sind für viele Menschen bereits Realität.</w:t>
      </w:r>
    </w:p>
    <w:p>
      <w:pPr>
        <w:pStyle w:val="Normal"/>
        <w:rPr>
          <w:lang w:val="de-DE"/>
        </w:rPr>
      </w:pPr>
      <w:r>
        <w:rPr>
          <w:lang w:val="de-DE"/>
        </w:rPr>
        <w:t>Ich bitte Sie daher eindringlich, diese Situation im SIKo offen zu benennen und die Infrastrukurengpässe klar anzugehen.</w:t>
      </w:r>
    </w:p>
    <w:p>
      <w:pPr>
        <w:pStyle w:val="Normal"/>
        <w:rPr>
          <w:lang w:val="de-DE"/>
        </w:rPr>
      </w:pPr>
      <w:r>
        <w:rPr>
          <w:lang w:val="de-DE"/>
        </w:rPr>
      </w:r>
    </w:p>
    <w:p>
      <w:pPr>
        <w:pStyle w:val="Normal"/>
        <w:rPr>
          <w:lang w:val="de-DE"/>
        </w:rPr>
      </w:pPr>
      <w:r>
        <w:rPr>
          <w:lang w:val="de-DE"/>
        </w:rPr>
        <w:t>Mit freundlichen Grüßen</w:t>
      </w:r>
    </w:p>
    <w:p>
      <w:pPr>
        <w:pStyle w:val="Normal"/>
        <w:rPr>
          <w:lang w:val="de-DE"/>
        </w:rPr>
      </w:pPr>
      <w:r>
        <w:rPr>
          <w:lang w:val="de-DE"/>
        </w:rPr>
        <w:b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br/>
        <w:br/>
        <w:t>ich nehme zur Fortschreibung des SIKo 2023/2024 Stellung, da Rahnsdorf auf Grund seines starken Bevölkerungswachstums in besonderem Maße von den geplanten Entscheidungen betroffen ist.</w:t>
        <w:br/>
        <w:br/>
        <w:t>Ein zentrales Problem sehe ich in der Kombination aus wachsender Bevölkerung und fehlenden verbindlichen Infrastrukturmaßnahmen. Schulen, Kitas und Spielplätze geraten zunehmend unter Druck. Hier fehlt es an konkreten Ausbauplänen und ausreichender Sensibilität der Politik und Verwaltung für die Probleme in Rahnsdorf.</w:t>
        <w:br/>
        <w:br/>
        <w:t>Auch ergänzende Aspekte wie Verkehrsanbindung und medizinische Versorgung sollten zumindest in der Gesamtbetrachtung berücksichtigt werden, da sie den Alltag der Bürgerinnen und Bürger maßgeblich beeinflussen.</w:t>
        <w:br/>
        <w:br/>
        <w:t>Ich bitte Sie daher, die Belastungsgrenzen Rahnsdorfs zu berücksichtigen und entsprechende Infrastrukturausbaupläne, die die Probleme angehen und lösen, zu entwickeln und umzusetzen.</w:t>
        <w:br/>
        <w:br/>
      </w:r>
    </w:p>
    <w:p>
      <w:pPr>
        <w:pStyle w:val="Normal"/>
        <w:rPr>
          <w:lang w:val="de-DE"/>
        </w:rPr>
      </w:pPr>
      <w:r>
        <w:rPr>
          <w:lang w:val="de-DE"/>
        </w:rPr>
        <w:t>Mit freundlichen Grüßen</w:t>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r>
    </w:p>
    <w:p>
      <w:pPr>
        <w:pStyle w:val="Normal"/>
        <w:rPr>
          <w:lang w:val="de-DE"/>
        </w:rPr>
      </w:pPr>
      <w:r>
        <w:rPr>
          <w:lang w:val="de-DE"/>
        </w:rPr>
        <w:t>im Rahmen der Fortschreibung des Sozialen Infrastrukturkonzeptes 2023/2024 möchte ich aus Sicht der Rahnsdorfer Bevölkerung auf mehrere wesentliche Punkte hinweisen.</w:t>
      </w:r>
    </w:p>
    <w:p>
      <w:pPr>
        <w:pStyle w:val="Normal"/>
        <w:rPr>
          <w:lang w:val="de-DE"/>
        </w:rPr>
      </w:pPr>
      <w:r>
        <w:rPr>
          <w:lang w:val="de-DE"/>
        </w:rPr>
        <w:t>Das anhaltende Bevölkerungswachstum trifft derzeit auf fehlende verbindliche Maßnahmen im Bereich der sozialen Infrastruktur. Insbesondere Schulen, Kitas und Spielplätze stehen bereits heute unter zunehmendem Druck bzw. haben Ihre Auslastungsgrenzen bereits überschritten.</w:t>
      </w:r>
    </w:p>
    <w:p>
      <w:pPr>
        <w:pStyle w:val="Normal"/>
        <w:rPr>
          <w:lang w:val="de-DE"/>
        </w:rPr>
      </w:pPr>
      <w:r>
        <w:rPr>
          <w:lang w:val="de-DE"/>
        </w:rPr>
        <w:t>Darüber hinaus halte ich es für erforderlich, auch Aspekte wie Verkehrsanbindung und medizinische Versorgung im Rahmen einer Gesamtbetrachtung der Infrastruktur, dies geht über den Aspekt der sozialen Infrastruktur hinaus, einzubeziehen, da diese den Alltag der Bürgerinnen und Bürger wesentlich prägen.</w:t>
      </w:r>
    </w:p>
    <w:p>
      <w:pPr>
        <w:pStyle w:val="Normal"/>
        <w:rPr>
          <w:lang w:val="de-DE"/>
        </w:rPr>
      </w:pPr>
      <w:r>
        <w:rPr>
          <w:lang w:val="de-DE"/>
        </w:rPr>
        <w:t>Ich bitte Sie daher, die Rahndorfer Infrastruktur ganzheitlich weiterzuentwickeln. Dies umfasst neben dem Sozialen auch Gesundheit, Verkehr und Sicherheit!</w:t>
      </w:r>
    </w:p>
    <w:p>
      <w:pPr>
        <w:pStyle w:val="Normal"/>
        <w:rPr>
          <w:lang w:val="de-DE"/>
        </w:rPr>
      </w:pPr>
      <w:r>
        <w:rPr>
          <w:lang w:val="de-DE"/>
        </w:rPr>
      </w:r>
    </w:p>
    <w:p>
      <w:pPr>
        <w:pStyle w:val="Normal"/>
        <w:rPr>
          <w:lang w:val="de-DE"/>
        </w:rPr>
      </w:pPr>
      <w:r>
        <w:rPr>
          <w:lang w:val="de-DE"/>
        </w:rPr>
        <w:t>Mit freundlichen Grüßen</w:t>
      </w:r>
    </w:p>
    <w:p>
      <w:pPr>
        <w:pStyle w:val="Normal"/>
        <w:rPr>
          <w:lang w:val="de-DE"/>
        </w:rPr>
      </w:pPr>
      <w:r>
        <w:rPr>
          <w:lang w:val="de-DE"/>
        </w:rPr>
        <w:b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r>
    </w:p>
    <w:p>
      <w:pPr>
        <w:pStyle w:val="Normal"/>
        <w:rPr>
          <w:lang w:val="de-DE"/>
        </w:rPr>
      </w:pPr>
      <w:r>
        <w:rPr>
          <w:lang w:val="de-DE"/>
        </w:rPr>
        <w:t>die Fortschreibung des Sozialen Infrastrukturkonzeptes 2023/2024 ist für Rahnsdorf von zentraler Bedeutung, weshalb ich hierzu Stellung nehme.</w:t>
      </w:r>
    </w:p>
    <w:p>
      <w:pPr>
        <w:pStyle w:val="Normal"/>
        <w:rPr>
          <w:lang w:val="de-DE"/>
        </w:rPr>
      </w:pPr>
      <w:r>
        <w:rPr>
          <w:lang w:val="de-DE"/>
        </w:rPr>
        <w:t>Der Ortsteil erlebt ein starkes Bevölkerungswachstum, während verbindliche Maßnahmen zur Sicherung der sozialen Infrastruktur bislang fehlen. Besonders Schulen, Kitas und Spielplätze geraten dadurch zunehmend unter Druck.</w:t>
      </w:r>
    </w:p>
    <w:p>
      <w:pPr>
        <w:pStyle w:val="Normal"/>
        <w:rPr>
          <w:lang w:val="de-DE"/>
        </w:rPr>
      </w:pPr>
      <w:r>
        <w:rPr>
          <w:lang w:val="de-DE"/>
        </w:rPr>
        <w:t>Ergänzend halte ich es für erforderlich, auch die Verkehrsanbindung sowie die medizinische Versorgung zumindest in der Gesamtschau zu berücksichtigen, da diese Bereiche eng mit der Lebensqualität vor Ort verknüpft sind.</w:t>
      </w:r>
    </w:p>
    <w:p>
      <w:pPr>
        <w:pStyle w:val="Normal"/>
        <w:rPr>
          <w:lang w:val="de-DE"/>
        </w:rPr>
      </w:pPr>
      <w:r>
        <w:rPr>
          <w:lang w:val="de-DE"/>
        </w:rPr>
        <w:t>Ich bitte Sie daher ausdrücklich, dass die Bezirksverwaltung den Ausbau der Infrastruktur in Rahnsdorf klar priorisiert und entschlossen angeht. Wohnungsbau ohne mitwachsende Infrastruktur ist eine Politik auf Kosten der Rahnsdorfer Bevölkerung und führt nur zu noch mehr Politikverdrossenheit!</w:t>
      </w:r>
    </w:p>
    <w:p>
      <w:pPr>
        <w:pStyle w:val="Normal"/>
        <w:rPr>
          <w:lang w:val="de-DE"/>
        </w:rPr>
      </w:pPr>
      <w:r>
        <w:rPr>
          <w:lang w:val="de-DE"/>
        </w:rPr>
      </w:r>
    </w:p>
    <w:p>
      <w:pPr>
        <w:pStyle w:val="Normal"/>
        <w:rPr>
          <w:lang w:val="de-DE"/>
        </w:rPr>
      </w:pPr>
      <w:r>
        <w:rPr>
          <w:lang w:val="de-DE"/>
        </w:rPr>
        <w:t>Mit freundlichen Grüßen</w:t>
      </w:r>
    </w:p>
    <w:p>
      <w:pPr>
        <w:pStyle w:val="Normal"/>
        <w:rPr>
          <w:lang w:val="de-DE"/>
        </w:rPr>
      </w:pPr>
      <w:r>
        <w:rPr>
          <w:lang w:val="de-DE"/>
        </w:rPr>
        <w:b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r>
        <w:rPr>
          <w:lang w:val="de-DE"/>
        </w:rPr>
        <w:br/>
      </w:r>
    </w:p>
    <w:p>
      <w:pPr>
        <w:pStyle w:val="Normal"/>
        <w:rPr>
          <w:lang w:val="de-DE"/>
        </w:rPr>
      </w:pPr>
      <w:r>
        <w:rPr>
          <w:lang w:val="de-DE"/>
        </w:rPr>
        <w:t>Sehr geehrte Frau Tobies,</w:t>
        <w:br/>
        <w:br/>
        <w:t>ich nehme zur Fortschreibung des SIKo 2023/2024 Stellung, da Rahnsdorf in besonderem Maße von den geplanten Entscheidungen betroffen ist.</w:t>
        <w:br/>
        <w:br/>
        <w:t>Ein zentrales Problem sehe ich in der Kombination aus wachsender Bevölkerung und fehlenden verbindlichen Infrastrukturmaßnahmen. Schulen, Kitas und Spielplätze geraten zunehmend unter Druck.</w:t>
        <w:br/>
        <w:br/>
        <w:t>Auch ergänzende Aspekte wie Verkehrsanbindung und medizinische Versorgung sollten zumindest in der Gesamtbetrachtung berücksichtigt werden, da sie den Alltag der Bürgerinnen und Bürger maßgeblich beeinflussen.</w:t>
        <w:br/>
        <w:br/>
        <w:t>Ich bitte Sie daher, die Belastungsgrenzen Rahnsdorfs im SIKo klar zu benennen und bei der weiteren Planung von Wohnungen in Rahnsdorf zu berücksichtigen.</w:t>
        <w:br/>
        <w:br/>
      </w:r>
    </w:p>
    <w:p>
      <w:pPr>
        <w:pStyle w:val="Normal"/>
        <w:rPr>
          <w:lang w:val="de-DE"/>
        </w:rPr>
      </w:pPr>
      <w:r>
        <w:rPr>
          <w:lang w:val="de-DE"/>
        </w:rPr>
        <w:t>Mit freundlichen Grüßen</w:t>
        <w:br/>
        <w:br/>
        <w:br/>
      </w:r>
    </w:p>
    <w:p>
      <w:pPr>
        <w:pStyle w:val="Normal"/>
        <w:rPr>
          <w:lang w:val="de-DE"/>
        </w:rPr>
      </w:pPr>
      <w:r>
        <w:rPr>
          <w:lang w:val="de-DE"/>
        </w:rPr>
      </w:r>
      <w:r>
        <w:br w:type="page"/>
      </w:r>
    </w:p>
    <w:p>
      <w:pPr>
        <w:pStyle w:val="Normal"/>
        <w:tabs>
          <w:tab w:val="clear" w:pos="720"/>
          <w:tab w:val="right" w:pos="8505" w:leader="none"/>
        </w:tabs>
        <w:spacing w:lineRule="auto" w:line="240" w:before="0" w:after="0"/>
        <w:rPr>
          <w:sz w:val="10"/>
          <w:szCs w:val="10"/>
          <w:lang w:val="de-DE"/>
        </w:rPr>
      </w:pPr>
      <w:r>
        <w:rPr>
          <w:lang w:val="de-DE"/>
        </w:rPr>
        <w:t>______________________________________</w:t>
        <w:tab/>
        <w:t>Berlin, den ___.___.2026</w:t>
        <w:br/>
      </w:r>
      <w:r>
        <w:rPr>
          <w:sz w:val="10"/>
          <w:szCs w:val="10"/>
          <w:lang w:val="de-DE"/>
        </w:rPr>
        <w:t>Name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120" w:after="0"/>
        <w:rPr>
          <w:sz w:val="10"/>
          <w:szCs w:val="10"/>
          <w:lang w:val="de-DE"/>
        </w:rPr>
      </w:pPr>
      <w:r>
        <w:rPr>
          <w:sz w:val="10"/>
          <w:szCs w:val="10"/>
          <w:lang w:val="de-DE"/>
        </w:rPr>
        <w:t>Straße</w:t>
      </w:r>
    </w:p>
    <w:p>
      <w:pPr>
        <w:pStyle w:val="Normal"/>
        <w:tabs>
          <w:tab w:val="clear" w:pos="720"/>
          <w:tab w:val="right" w:pos="8505" w:leader="none"/>
        </w:tabs>
        <w:spacing w:lineRule="auto" w:line="240" w:before="120" w:after="0"/>
        <w:rPr>
          <w:lang w:val="de-DE"/>
        </w:rPr>
      </w:pPr>
      <w:r>
        <w:rPr>
          <w:lang w:val="de-DE"/>
        </w:rPr>
        <w:t>______________________________________</w:t>
      </w:r>
    </w:p>
    <w:p>
      <w:pPr>
        <w:pStyle w:val="Normal"/>
        <w:tabs>
          <w:tab w:val="clear" w:pos="720"/>
          <w:tab w:val="right" w:pos="8505" w:leader="none"/>
        </w:tabs>
        <w:spacing w:lineRule="auto" w:line="240" w:before="0" w:after="0"/>
        <w:rPr>
          <w:sz w:val="10"/>
          <w:szCs w:val="10"/>
          <w:lang w:val="de-DE"/>
        </w:rPr>
      </w:pPr>
      <w:r>
        <w:rPr>
          <w:sz w:val="10"/>
          <w:szCs w:val="10"/>
          <w:lang w:val="de-DE"/>
        </w:rPr>
        <w:t>PLZ + Ort</w:t>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r>
    </w:p>
    <w:p>
      <w:pPr>
        <w:pStyle w:val="Normal"/>
        <w:tabs>
          <w:tab w:val="clear" w:pos="720"/>
          <w:tab w:val="right" w:pos="8505" w:leader="none"/>
        </w:tabs>
        <w:rPr>
          <w:lang w:val="de-DE"/>
        </w:rPr>
      </w:pPr>
      <w:r>
        <w:rPr>
          <w:lang w:val="de-DE"/>
        </w:rPr>
        <w:t xml:space="preserve">Bezirk Treptow-Köpenick von Berlin </w:t>
        <w:br/>
        <w:t>zu Händen Frau Tobies</w:t>
        <w:br/>
        <w:t>Abt. Stadtentwicklung, Straßen, Grünflächen und Umwelt</w:t>
        <w:br/>
        <w:t>Stadtentwicklungsamt, Fachbereich Stadtplanung</w:t>
        <w:br/>
        <w:t>Alt-Köpenick 21</w:t>
      </w:r>
    </w:p>
    <w:p>
      <w:pPr>
        <w:pStyle w:val="Normal"/>
        <w:tabs>
          <w:tab w:val="clear" w:pos="720"/>
          <w:tab w:val="right" w:pos="8505" w:leader="none"/>
        </w:tabs>
        <w:rPr>
          <w:lang w:val="de-DE"/>
        </w:rPr>
      </w:pPr>
      <w:r>
        <w:rPr>
          <w:lang w:val="de-DE"/>
        </w:rPr>
        <w:t>12555 Berlin</w:t>
        <w:br/>
        <w:br/>
      </w:r>
    </w:p>
    <w:p>
      <w:pPr>
        <w:pStyle w:val="Normal"/>
        <w:rPr>
          <w:lang w:val="de-DE"/>
        </w:rPr>
      </w:pPr>
      <w:r>
        <w:rPr>
          <w:b/>
          <w:bCs/>
          <w:lang w:val="de-DE"/>
        </w:rPr>
        <w:t>Betreff: Stellungnahme zur Fortschreibung des SIKo 2023/2024</w:t>
        <w:br/>
      </w:r>
    </w:p>
    <w:p>
      <w:pPr>
        <w:pStyle w:val="Normal"/>
        <w:rPr>
          <w:lang w:val="de-DE"/>
        </w:rPr>
      </w:pPr>
      <w:r>
        <w:rPr>
          <w:lang w:val="de-DE"/>
        </w:rPr>
        <w:t>Sehr geehrte Frau Tobies,</w:t>
      </w:r>
    </w:p>
    <w:p>
      <w:pPr>
        <w:pStyle w:val="Normal"/>
        <w:rPr>
          <w:lang w:val="de-DE"/>
        </w:rPr>
      </w:pPr>
      <w:r>
        <w:rPr>
          <w:lang w:val="de-DE"/>
        </w:rPr>
        <w:t>als Einwohner Rahnsdorfs nehme ich zur Fortschreibung des SIKo 2023/2024 Stellung, da die vorgesehenen Entscheidungen unseren Ortsteil besonders stark betreffen.</w:t>
      </w:r>
    </w:p>
    <w:p>
      <w:pPr>
        <w:pStyle w:val="Normal"/>
        <w:rPr>
          <w:lang w:val="de-DE"/>
        </w:rPr>
      </w:pPr>
      <w:r>
        <w:rPr>
          <w:lang w:val="de-DE"/>
        </w:rPr>
        <w:t>Rahnsdorf wächst seit Jahren deutlich, ohne dass verbindliche Infrastrukturmaßnahmen in gleichem Maße umgesetzt werden. Vor allem Schulen, Kitas und Spielplätze stoßen zunehmend an ihre Grenzen.</w:t>
      </w:r>
    </w:p>
    <w:p>
      <w:pPr>
        <w:pStyle w:val="Normal"/>
        <w:rPr>
          <w:lang w:val="de-DE"/>
        </w:rPr>
      </w:pPr>
      <w:r>
        <w:rPr>
          <w:lang w:val="de-DE"/>
        </w:rPr>
        <w:t>Auch wenn Verkehr und ärztliche Versorgung nicht unmittelbar Teil des SIKo sind, sollten diese Themen aus meiner Sicht mitgedacht werden, da sie für den Alltag vieler Familien von großer Bedeutung sind.</w:t>
      </w:r>
    </w:p>
    <w:p>
      <w:pPr>
        <w:pStyle w:val="Normal"/>
        <w:rPr>
          <w:lang w:val="de-DE"/>
        </w:rPr>
      </w:pPr>
      <w:r>
        <w:rPr>
          <w:lang w:val="de-DE"/>
        </w:rPr>
        <w:t>Ich bitte Sie, die Belastungsgrenzen der Rahnsdorfer Bevölkerung zu berücksichtigen und die Wohnungsbau- und Infrastrukturplanung entsprechend anzupassen. Wir haben als Bürger ein Recht auf eine lebenswerte und schöne Wohnumgebung.</w:t>
      </w:r>
    </w:p>
    <w:p>
      <w:pPr>
        <w:pStyle w:val="Normal"/>
        <w:rPr>
          <w:lang w:val="de-DE"/>
        </w:rPr>
      </w:pPr>
      <w:r>
        <w:rPr>
          <w:lang w:val="de-DE"/>
        </w:rPr>
      </w:r>
    </w:p>
    <w:p>
      <w:pPr>
        <w:pStyle w:val="Normal"/>
        <w:rPr>
          <w:lang w:val="de-DE"/>
        </w:rPr>
      </w:pPr>
      <w:r>
        <w:rPr>
          <w:lang w:val="de-DE"/>
        </w:rPr>
        <w:t>Mit freundlichen Grüßen</w:t>
      </w:r>
    </w:p>
    <w:p>
      <w:pPr>
        <w:pStyle w:val="Normal"/>
        <w:rPr>
          <w:lang w:val="de-DE"/>
        </w:rPr>
      </w:pPr>
      <w:r>
        <w:rPr>
          <w:lang w:val="de-DE"/>
        </w:rPr>
        <w:br/>
        <w:br/>
      </w:r>
    </w:p>
    <w:p>
      <w:pPr>
        <w:pStyle w:val="Normal"/>
        <w:spacing w:before="0" w:after="200"/>
        <w:rPr>
          <w:lang w:val="de-DE"/>
        </w:rPr>
      </w:pPr>
      <w:r>
        <w:rPr>
          <w:lang w:val="de-DE"/>
        </w:rPr>
      </w:r>
    </w:p>
    <w:sectPr>
      <w:type w:val="nextPage"/>
      <w:pgSz w:w="11906" w:h="16838"/>
      <w:pgMar w:left="1800" w:right="1595"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mbria">
    <w:charset w:val="00" w:characterSet="windows-1252"/>
    <w:family w:val="roman"/>
    <w:pitch w:val="variable"/>
  </w:font>
  <w:font w:name="Calibri">
    <w:charset w:val="00" w:characterSet="windows-1252"/>
    <w:family w:val="roman"/>
    <w:pitch w:val="variable"/>
  </w:font>
  <w:font w:name="Courier">
    <w:altName w:val="Courier New"/>
    <w:charset w:val="00" w:characterSet="windows-1252"/>
    <w:family w:val="roman"/>
    <w:pitch w:val="variable"/>
  </w:font>
  <w:font w:name="Liberation Sans">
    <w:altName w:val="Arial"/>
    <w:charset w:val="00" w:characterSet="windows-1252"/>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360"/>
        </w:tabs>
        <w:ind w:start="360" w:hanging="360"/>
      </w:pPr>
      <w:rPr>
        <w:rFonts w:ascii="Symbol" w:hAnsi="Symbol" w:cs="Symbol" w:hint="default"/>
      </w:rPr>
    </w:lvl>
    <w:lvl w:ilvl="1">
      <w:start w:val="1"/>
      <w:numFmt w:val="decimal"/>
      <w:lvlText w:val="%2."/>
      <w:lvlJc w:val="start"/>
      <w:pPr>
        <w:tabs>
          <w:tab w:val="num" w:pos="1080"/>
        </w:tabs>
        <w:ind w:start="1080" w:hanging="360"/>
      </w:pPr>
    </w:lvl>
    <w:lvl w:ilvl="2">
      <w:start w:val="1"/>
      <w:numFmt w:val="decimal"/>
      <w:lvlText w:val="%3."/>
      <w:lvlJc w:val="start"/>
      <w:pPr>
        <w:tabs>
          <w:tab w:val="num" w:pos="1440"/>
        </w:tabs>
        <w:ind w:start="1440" w:hanging="360"/>
      </w:pPr>
    </w:lvl>
    <w:lvl w:ilvl="3">
      <w:start w:val="1"/>
      <w:numFmt w:val="decimal"/>
      <w:lvlText w:val="%4."/>
      <w:lvlJc w:val="start"/>
      <w:pPr>
        <w:tabs>
          <w:tab w:val="num" w:pos="1800"/>
        </w:tabs>
        <w:ind w:start="1800" w:hanging="360"/>
      </w:pPr>
    </w:lvl>
    <w:lvl w:ilvl="4">
      <w:start w:val="1"/>
      <w:numFmt w:val="decimal"/>
      <w:lvlText w:val="%5."/>
      <w:lvlJc w:val="start"/>
      <w:pPr>
        <w:tabs>
          <w:tab w:val="num" w:pos="2160"/>
        </w:tabs>
        <w:ind w:start="2160" w:hanging="360"/>
      </w:pPr>
    </w:lvl>
    <w:lvl w:ilvl="5">
      <w:start w:val="1"/>
      <w:numFmt w:val="decimal"/>
      <w:lvlText w:val="%6."/>
      <w:lvlJc w:val="start"/>
      <w:pPr>
        <w:tabs>
          <w:tab w:val="num" w:pos="2520"/>
        </w:tabs>
        <w:ind w:start="2520" w:hanging="360"/>
      </w:pPr>
    </w:lvl>
    <w:lvl w:ilvl="6">
      <w:start w:val="1"/>
      <w:numFmt w:val="decimal"/>
      <w:lvlText w:val="%7."/>
      <w:lvlJc w:val="start"/>
      <w:pPr>
        <w:tabs>
          <w:tab w:val="num" w:pos="2880"/>
        </w:tabs>
        <w:ind w:start="2880" w:hanging="360"/>
      </w:pPr>
    </w:lvl>
    <w:lvl w:ilvl="7">
      <w:start w:val="1"/>
      <w:numFmt w:val="decimal"/>
      <w:lvlText w:val="%8."/>
      <w:lvlJc w:val="start"/>
      <w:pPr>
        <w:tabs>
          <w:tab w:val="num" w:pos="3240"/>
        </w:tabs>
        <w:ind w:start="3240" w:hanging="360"/>
      </w:pPr>
    </w:lvl>
    <w:lvl w:ilvl="8">
      <w:start w:val="1"/>
      <w:numFmt w:val="decimal"/>
      <w:lvlText w:val="%9."/>
      <w:lvlJc w:val="start"/>
      <w:pPr>
        <w:tabs>
          <w:tab w:val="num" w:pos="3600"/>
        </w:tabs>
        <w:ind w:start="3600" w:hanging="360"/>
      </w:pPr>
    </w:lvl>
  </w:abstractNum>
  <w:abstractNum w:abstractNumId="2">
    <w:lvl w:ilvl="0">
      <w:start w:val="1"/>
      <w:numFmt w:val="bullet"/>
      <w:lvlText w:val=""/>
      <w:lvlJc w:val="start"/>
      <w:pPr>
        <w:tabs>
          <w:tab w:val="num" w:pos="720"/>
        </w:tabs>
        <w:ind w:start="720" w:hanging="360"/>
      </w:pPr>
      <w:rPr>
        <w:rFonts w:ascii="Symbol" w:hAnsi="Symbol" w:cs="Symbol" w:hint="default"/>
      </w:rPr>
    </w:lvl>
    <w:lvl w:ilvl="1">
      <w:start w:val="1"/>
      <w:numFmt w:val="decimal"/>
      <w:lvlText w:val="%2."/>
      <w:lvlJc w:val="start"/>
      <w:pPr>
        <w:tabs>
          <w:tab w:val="num" w:pos="1080"/>
        </w:tabs>
        <w:ind w:start="1080" w:hanging="360"/>
      </w:pPr>
    </w:lvl>
    <w:lvl w:ilvl="2">
      <w:start w:val="1"/>
      <w:numFmt w:val="decimal"/>
      <w:lvlText w:val="%3."/>
      <w:lvlJc w:val="start"/>
      <w:pPr>
        <w:tabs>
          <w:tab w:val="num" w:pos="1440"/>
        </w:tabs>
        <w:ind w:start="1440" w:hanging="360"/>
      </w:pPr>
    </w:lvl>
    <w:lvl w:ilvl="3">
      <w:start w:val="1"/>
      <w:numFmt w:val="decimal"/>
      <w:lvlText w:val="%4."/>
      <w:lvlJc w:val="start"/>
      <w:pPr>
        <w:tabs>
          <w:tab w:val="num" w:pos="1800"/>
        </w:tabs>
        <w:ind w:start="1800" w:hanging="360"/>
      </w:pPr>
    </w:lvl>
    <w:lvl w:ilvl="4">
      <w:start w:val="1"/>
      <w:numFmt w:val="decimal"/>
      <w:lvlText w:val="%5."/>
      <w:lvlJc w:val="start"/>
      <w:pPr>
        <w:tabs>
          <w:tab w:val="num" w:pos="2160"/>
        </w:tabs>
        <w:ind w:start="2160" w:hanging="360"/>
      </w:pPr>
    </w:lvl>
    <w:lvl w:ilvl="5">
      <w:start w:val="1"/>
      <w:numFmt w:val="decimal"/>
      <w:lvlText w:val="%6."/>
      <w:lvlJc w:val="start"/>
      <w:pPr>
        <w:tabs>
          <w:tab w:val="num" w:pos="2520"/>
        </w:tabs>
        <w:ind w:start="2520" w:hanging="360"/>
      </w:pPr>
    </w:lvl>
    <w:lvl w:ilvl="6">
      <w:start w:val="1"/>
      <w:numFmt w:val="decimal"/>
      <w:lvlText w:val="%7."/>
      <w:lvlJc w:val="start"/>
      <w:pPr>
        <w:tabs>
          <w:tab w:val="num" w:pos="2880"/>
        </w:tabs>
        <w:ind w:start="2880" w:hanging="360"/>
      </w:pPr>
    </w:lvl>
    <w:lvl w:ilvl="7">
      <w:start w:val="1"/>
      <w:numFmt w:val="decimal"/>
      <w:lvlText w:val="%8."/>
      <w:lvlJc w:val="start"/>
      <w:pPr>
        <w:tabs>
          <w:tab w:val="num" w:pos="3240"/>
        </w:tabs>
        <w:ind w:start="3240" w:hanging="360"/>
      </w:pPr>
    </w:lvl>
    <w:lvl w:ilvl="8">
      <w:start w:val="1"/>
      <w:numFmt w:val="decimal"/>
      <w:lvlText w:val="%9."/>
      <w:lvlJc w:val="start"/>
      <w:pPr>
        <w:tabs>
          <w:tab w:val="num" w:pos="3600"/>
        </w:tabs>
        <w:ind w:start="3600" w:hanging="360"/>
      </w:pPr>
    </w:lvl>
  </w:abstractNum>
  <w:abstractNum w:abstractNumId="3">
    <w:lvl w:ilvl="0">
      <w:start w:val="1"/>
      <w:numFmt w:val="bullet"/>
      <w:lvlText w:val=""/>
      <w:lvlJc w:val="start"/>
      <w:pPr>
        <w:tabs>
          <w:tab w:val="num" w:pos="1080"/>
        </w:tabs>
        <w:ind w:start="1080" w:hanging="360"/>
      </w:pPr>
      <w:rPr>
        <w:rFonts w:ascii="Symbol" w:hAnsi="Symbol" w:cs="Symbol" w:hint="default"/>
      </w:rPr>
    </w:lvl>
    <w:lvl w:ilvl="1">
      <w:start w:val="1"/>
      <w:numFmt w:val="decimal"/>
      <w:lvlText w:val="%2."/>
      <w:lvlJc w:val="start"/>
      <w:pPr>
        <w:tabs>
          <w:tab w:val="num" w:pos="1080"/>
        </w:tabs>
        <w:ind w:start="1080" w:hanging="360"/>
      </w:pPr>
    </w:lvl>
    <w:lvl w:ilvl="2">
      <w:start w:val="1"/>
      <w:numFmt w:val="decimal"/>
      <w:lvlText w:val="%3."/>
      <w:lvlJc w:val="start"/>
      <w:pPr>
        <w:tabs>
          <w:tab w:val="num" w:pos="1440"/>
        </w:tabs>
        <w:ind w:start="1440" w:hanging="360"/>
      </w:pPr>
    </w:lvl>
    <w:lvl w:ilvl="3">
      <w:start w:val="1"/>
      <w:numFmt w:val="decimal"/>
      <w:lvlText w:val="%4."/>
      <w:lvlJc w:val="start"/>
      <w:pPr>
        <w:tabs>
          <w:tab w:val="num" w:pos="1800"/>
        </w:tabs>
        <w:ind w:start="1800" w:hanging="360"/>
      </w:pPr>
    </w:lvl>
    <w:lvl w:ilvl="4">
      <w:start w:val="1"/>
      <w:numFmt w:val="decimal"/>
      <w:lvlText w:val="%5."/>
      <w:lvlJc w:val="start"/>
      <w:pPr>
        <w:tabs>
          <w:tab w:val="num" w:pos="2160"/>
        </w:tabs>
        <w:ind w:start="2160" w:hanging="360"/>
      </w:pPr>
    </w:lvl>
    <w:lvl w:ilvl="5">
      <w:start w:val="1"/>
      <w:numFmt w:val="decimal"/>
      <w:lvlText w:val="%6."/>
      <w:lvlJc w:val="start"/>
      <w:pPr>
        <w:tabs>
          <w:tab w:val="num" w:pos="2520"/>
        </w:tabs>
        <w:ind w:start="2520" w:hanging="360"/>
      </w:pPr>
    </w:lvl>
    <w:lvl w:ilvl="6">
      <w:start w:val="1"/>
      <w:numFmt w:val="decimal"/>
      <w:lvlText w:val="%7."/>
      <w:lvlJc w:val="start"/>
      <w:pPr>
        <w:tabs>
          <w:tab w:val="num" w:pos="2880"/>
        </w:tabs>
        <w:ind w:start="2880" w:hanging="360"/>
      </w:pPr>
    </w:lvl>
    <w:lvl w:ilvl="7">
      <w:start w:val="1"/>
      <w:numFmt w:val="decimal"/>
      <w:lvlText w:val="%8."/>
      <w:lvlJc w:val="start"/>
      <w:pPr>
        <w:tabs>
          <w:tab w:val="num" w:pos="3240"/>
        </w:tabs>
        <w:ind w:start="3240" w:hanging="360"/>
      </w:pPr>
    </w:lvl>
    <w:lvl w:ilvl="8">
      <w:start w:val="1"/>
      <w:numFmt w:val="decimal"/>
      <w:lvlText w:val="%9."/>
      <w:lvlJc w:val="start"/>
      <w:pPr>
        <w:tabs>
          <w:tab w:val="num" w:pos="3600"/>
        </w:tabs>
        <w:ind w:start="3600" w:hanging="360"/>
      </w:pPr>
    </w:lvl>
  </w:abstractNum>
  <w:abstractNum w:abstractNumId="4">
    <w:lvl w:ilvl="0">
      <w:start w:val="1"/>
      <w:numFmt w:val="decimal"/>
      <w:lvlText w:val="%1."/>
      <w:lvlJc w:val="start"/>
      <w:pPr>
        <w:tabs>
          <w:tab w:val="num" w:pos="360"/>
        </w:tabs>
        <w:ind w:start="360" w:hanging="360"/>
      </w:pPr>
      <w:rPr/>
    </w:lvl>
    <w:lvl w:ilvl="1">
      <w:start w:val="1"/>
      <w:numFmt w:val="decimal"/>
      <w:lvlText w:val="%2."/>
      <w:lvlJc w:val="start"/>
      <w:pPr>
        <w:tabs>
          <w:tab w:val="num" w:pos="1080"/>
        </w:tabs>
        <w:ind w:start="1080" w:hanging="360"/>
      </w:pPr>
    </w:lvl>
    <w:lvl w:ilvl="2">
      <w:start w:val="1"/>
      <w:numFmt w:val="decimal"/>
      <w:lvlText w:val="%3."/>
      <w:lvlJc w:val="start"/>
      <w:pPr>
        <w:tabs>
          <w:tab w:val="num" w:pos="1440"/>
        </w:tabs>
        <w:ind w:start="1440" w:hanging="360"/>
      </w:pPr>
    </w:lvl>
    <w:lvl w:ilvl="3">
      <w:start w:val="1"/>
      <w:numFmt w:val="decimal"/>
      <w:lvlText w:val="%4."/>
      <w:lvlJc w:val="start"/>
      <w:pPr>
        <w:tabs>
          <w:tab w:val="num" w:pos="1800"/>
        </w:tabs>
        <w:ind w:start="1800" w:hanging="360"/>
      </w:pPr>
    </w:lvl>
    <w:lvl w:ilvl="4">
      <w:start w:val="1"/>
      <w:numFmt w:val="decimal"/>
      <w:lvlText w:val="%5."/>
      <w:lvlJc w:val="start"/>
      <w:pPr>
        <w:tabs>
          <w:tab w:val="num" w:pos="2160"/>
        </w:tabs>
        <w:ind w:start="2160" w:hanging="360"/>
      </w:pPr>
    </w:lvl>
    <w:lvl w:ilvl="5">
      <w:start w:val="1"/>
      <w:numFmt w:val="decimal"/>
      <w:lvlText w:val="%6."/>
      <w:lvlJc w:val="start"/>
      <w:pPr>
        <w:tabs>
          <w:tab w:val="num" w:pos="2520"/>
        </w:tabs>
        <w:ind w:start="2520" w:hanging="360"/>
      </w:pPr>
    </w:lvl>
    <w:lvl w:ilvl="6">
      <w:start w:val="1"/>
      <w:numFmt w:val="decimal"/>
      <w:lvlText w:val="%7."/>
      <w:lvlJc w:val="start"/>
      <w:pPr>
        <w:tabs>
          <w:tab w:val="num" w:pos="2880"/>
        </w:tabs>
        <w:ind w:start="2880" w:hanging="360"/>
      </w:pPr>
    </w:lvl>
    <w:lvl w:ilvl="7">
      <w:start w:val="1"/>
      <w:numFmt w:val="decimal"/>
      <w:lvlText w:val="%8."/>
      <w:lvlJc w:val="start"/>
      <w:pPr>
        <w:tabs>
          <w:tab w:val="num" w:pos="3240"/>
        </w:tabs>
        <w:ind w:start="3240" w:hanging="360"/>
      </w:pPr>
    </w:lvl>
    <w:lvl w:ilvl="8">
      <w:start w:val="1"/>
      <w:numFmt w:val="decimal"/>
      <w:lvlText w:val="%9."/>
      <w:lvlJc w:val="start"/>
      <w:pPr>
        <w:tabs>
          <w:tab w:val="num" w:pos="3600"/>
        </w:tabs>
        <w:ind w:start="3600" w:hanging="360"/>
      </w:pPr>
    </w:lvl>
  </w:abstractNum>
  <w:abstractNum w:abstractNumId="5">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lvl>
    <w:lvl w:ilvl="2">
      <w:start w:val="1"/>
      <w:numFmt w:val="decimal"/>
      <w:lvlText w:val="%3."/>
      <w:lvlJc w:val="start"/>
      <w:pPr>
        <w:tabs>
          <w:tab w:val="num" w:pos="1440"/>
        </w:tabs>
        <w:ind w:start="1440" w:hanging="360"/>
      </w:pPr>
    </w:lvl>
    <w:lvl w:ilvl="3">
      <w:start w:val="1"/>
      <w:numFmt w:val="decimal"/>
      <w:lvlText w:val="%4."/>
      <w:lvlJc w:val="start"/>
      <w:pPr>
        <w:tabs>
          <w:tab w:val="num" w:pos="1800"/>
        </w:tabs>
        <w:ind w:start="1800" w:hanging="360"/>
      </w:pPr>
    </w:lvl>
    <w:lvl w:ilvl="4">
      <w:start w:val="1"/>
      <w:numFmt w:val="decimal"/>
      <w:lvlText w:val="%5."/>
      <w:lvlJc w:val="start"/>
      <w:pPr>
        <w:tabs>
          <w:tab w:val="num" w:pos="2160"/>
        </w:tabs>
        <w:ind w:start="2160" w:hanging="360"/>
      </w:pPr>
    </w:lvl>
    <w:lvl w:ilvl="5">
      <w:start w:val="1"/>
      <w:numFmt w:val="decimal"/>
      <w:lvlText w:val="%6."/>
      <w:lvlJc w:val="start"/>
      <w:pPr>
        <w:tabs>
          <w:tab w:val="num" w:pos="2520"/>
        </w:tabs>
        <w:ind w:start="2520" w:hanging="360"/>
      </w:pPr>
    </w:lvl>
    <w:lvl w:ilvl="6">
      <w:start w:val="1"/>
      <w:numFmt w:val="decimal"/>
      <w:lvlText w:val="%7."/>
      <w:lvlJc w:val="start"/>
      <w:pPr>
        <w:tabs>
          <w:tab w:val="num" w:pos="2880"/>
        </w:tabs>
        <w:ind w:start="2880" w:hanging="360"/>
      </w:pPr>
    </w:lvl>
    <w:lvl w:ilvl="7">
      <w:start w:val="1"/>
      <w:numFmt w:val="decimal"/>
      <w:lvlText w:val="%8."/>
      <w:lvlJc w:val="start"/>
      <w:pPr>
        <w:tabs>
          <w:tab w:val="num" w:pos="3240"/>
        </w:tabs>
        <w:ind w:start="3240" w:hanging="360"/>
      </w:pPr>
    </w:lvl>
    <w:lvl w:ilvl="8">
      <w:start w:val="1"/>
      <w:numFmt w:val="decimal"/>
      <w:lvlText w:val="%9."/>
      <w:lvlJc w:val="start"/>
      <w:pPr>
        <w:tabs>
          <w:tab w:val="num" w:pos="3600"/>
        </w:tabs>
        <w:ind w:start="3600" w:hanging="360"/>
      </w:pPr>
    </w:lvl>
  </w:abstractNum>
  <w:abstractNum w:abstractNumId="6">
    <w:lvl w:ilvl="0">
      <w:start w:val="1"/>
      <w:numFmt w:val="decimal"/>
      <w:lvlText w:val="%1."/>
      <w:lvlJc w:val="start"/>
      <w:pPr>
        <w:tabs>
          <w:tab w:val="num" w:pos="1080"/>
        </w:tabs>
        <w:ind w:start="1080" w:hanging="360"/>
      </w:pPr>
      <w:rPr/>
    </w:lvl>
    <w:lvl w:ilvl="1">
      <w:start w:val="1"/>
      <w:numFmt w:val="decimal"/>
      <w:lvlText w:val="%2."/>
      <w:lvlJc w:val="start"/>
      <w:pPr>
        <w:tabs>
          <w:tab w:val="num" w:pos="1080"/>
        </w:tabs>
        <w:ind w:start="1080" w:hanging="360"/>
      </w:pPr>
    </w:lvl>
    <w:lvl w:ilvl="2">
      <w:start w:val="1"/>
      <w:numFmt w:val="decimal"/>
      <w:lvlText w:val="%3."/>
      <w:lvlJc w:val="start"/>
      <w:pPr>
        <w:tabs>
          <w:tab w:val="num" w:pos="1440"/>
        </w:tabs>
        <w:ind w:start="1440" w:hanging="360"/>
      </w:pPr>
    </w:lvl>
    <w:lvl w:ilvl="3">
      <w:start w:val="1"/>
      <w:numFmt w:val="decimal"/>
      <w:lvlText w:val="%4."/>
      <w:lvlJc w:val="start"/>
      <w:pPr>
        <w:tabs>
          <w:tab w:val="num" w:pos="1800"/>
        </w:tabs>
        <w:ind w:start="1800" w:hanging="360"/>
      </w:pPr>
    </w:lvl>
    <w:lvl w:ilvl="4">
      <w:start w:val="1"/>
      <w:numFmt w:val="decimal"/>
      <w:lvlText w:val="%5."/>
      <w:lvlJc w:val="start"/>
      <w:pPr>
        <w:tabs>
          <w:tab w:val="num" w:pos="2160"/>
        </w:tabs>
        <w:ind w:start="2160" w:hanging="360"/>
      </w:pPr>
    </w:lvl>
    <w:lvl w:ilvl="5">
      <w:start w:val="1"/>
      <w:numFmt w:val="decimal"/>
      <w:lvlText w:val="%6."/>
      <w:lvlJc w:val="start"/>
      <w:pPr>
        <w:tabs>
          <w:tab w:val="num" w:pos="2520"/>
        </w:tabs>
        <w:ind w:start="2520" w:hanging="360"/>
      </w:pPr>
    </w:lvl>
    <w:lvl w:ilvl="6">
      <w:start w:val="1"/>
      <w:numFmt w:val="decimal"/>
      <w:lvlText w:val="%7."/>
      <w:lvlJc w:val="start"/>
      <w:pPr>
        <w:tabs>
          <w:tab w:val="num" w:pos="2880"/>
        </w:tabs>
        <w:ind w:start="2880" w:hanging="360"/>
      </w:pPr>
    </w:lvl>
    <w:lvl w:ilvl="7">
      <w:start w:val="1"/>
      <w:numFmt w:val="decimal"/>
      <w:lvlText w:val="%8."/>
      <w:lvlJc w:val="start"/>
      <w:pPr>
        <w:tabs>
          <w:tab w:val="num" w:pos="3240"/>
        </w:tabs>
        <w:ind w:start="3240" w:hanging="360"/>
      </w:pPr>
    </w:lvl>
    <w:lvl w:ilvl="8">
      <w:start w:val="1"/>
      <w:numFmt w:val="decimal"/>
      <w:lvlText w:val="%9."/>
      <w:lvlJc w:val="start"/>
      <w:pPr>
        <w:tabs>
          <w:tab w:val="num" w:pos="3600"/>
        </w:tabs>
        <w:ind w:start="3600" w:hanging="360"/>
      </w:pPr>
    </w:lvl>
  </w:abstractNum>
  <w:abstractNum w:abstractNumId="7">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50"/>
  <w:defaultTabStop w:val="720"/>
  <w:autoHyphenation w:val="true"/>
  <w:hyphenationZone w:val="425"/>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fc693f"/>
    <w:pPr>
      <w:widowControl/>
      <w:suppressAutoHyphens w:val="false"/>
      <w:bidi w:val="0"/>
      <w:spacing w:lineRule="auto" w:line="276" w:before="0" w:after="200"/>
      <w:jc w:val="start"/>
    </w:pPr>
    <w:rPr>
      <w:rFonts w:ascii="Cambria" w:hAnsi="Cambria" w:eastAsia="ＭＳ 明朝" w:cs="" w:asciiTheme="minorHAnsi" w:cstheme="minorBidi" w:eastAsiaTheme="minorEastAsia" w:hAnsiTheme="minorHAnsi"/>
      <w:color w:val="auto"/>
      <w:kern w:val="0"/>
      <w:sz w:val="22"/>
      <w:szCs w:val="22"/>
      <w:lang w:val="en-US" w:eastAsia="en-US" w:bidi="ar-SA"/>
    </w:rPr>
  </w:style>
  <w:style w:type="paragraph" w:styleId="Heading1">
    <w:name w:val="heading 1"/>
    <w:basedOn w:val="Normal"/>
    <w:next w:val="Normal"/>
    <w:link w:val="berschrift1Zchn"/>
    <w:uiPriority w:val="9"/>
    <w:qFormat/>
    <w:rsid w:val="00fc693f"/>
    <w:pPr>
      <w:keepNext w:val="true"/>
      <w:keepLines/>
      <w:spacing w:before="480" w:after="0"/>
      <w:outlineLvl w:val="0"/>
    </w:pPr>
    <w:rPr>
      <w:rFonts w:ascii="Calibri" w:hAnsi="Calibri" w:eastAsia="ＭＳ ゴシック" w:cs="" w:asciiTheme="majorHAnsi" w:cstheme="majorBidi" w:eastAsiaTheme="majorEastAsia" w:hAnsiTheme="majorHAnsi"/>
      <w:b/>
      <w:bCs/>
      <w:color w:themeColor="accent1" w:themeShade="bf" w:val="365F91"/>
      <w:sz w:val="28"/>
      <w:szCs w:val="28"/>
    </w:rPr>
  </w:style>
  <w:style w:type="paragraph" w:styleId="Heading2">
    <w:name w:val="heading 2"/>
    <w:basedOn w:val="Normal"/>
    <w:next w:val="Normal"/>
    <w:link w:val="berschrift2Zchn"/>
    <w:uiPriority w:val="9"/>
    <w:unhideWhenUsed/>
    <w:qFormat/>
    <w:rsid w:val="00fc693f"/>
    <w:pPr>
      <w:keepNext w:val="true"/>
      <w:keepLines/>
      <w:spacing w:before="200" w:after="0"/>
      <w:outlineLvl w:val="1"/>
    </w:pPr>
    <w:rPr>
      <w:rFonts w:ascii="Calibri" w:hAnsi="Calibri" w:eastAsia="ＭＳ ゴシック" w:cs="" w:asciiTheme="majorHAnsi" w:cstheme="majorBidi" w:eastAsiaTheme="majorEastAsia" w:hAnsiTheme="majorHAnsi"/>
      <w:b/>
      <w:bCs/>
      <w:color w:themeColor="accent1" w:val="4F81BD"/>
      <w:sz w:val="26"/>
      <w:szCs w:val="26"/>
    </w:rPr>
  </w:style>
  <w:style w:type="paragraph" w:styleId="Heading3">
    <w:name w:val="heading 3"/>
    <w:basedOn w:val="Normal"/>
    <w:next w:val="Normal"/>
    <w:link w:val="berschrift3Zchn"/>
    <w:uiPriority w:val="9"/>
    <w:unhideWhenUsed/>
    <w:qFormat/>
    <w:rsid w:val="00fc693f"/>
    <w:pPr>
      <w:keepNext w:val="true"/>
      <w:keepLines/>
      <w:spacing w:before="200" w:after="0"/>
      <w:outlineLvl w:val="2"/>
    </w:pPr>
    <w:rPr>
      <w:rFonts w:ascii="Calibri" w:hAnsi="Calibri" w:eastAsia="ＭＳ ゴシック" w:cs="" w:asciiTheme="majorHAnsi" w:cstheme="majorBidi" w:eastAsiaTheme="majorEastAsia" w:hAnsiTheme="majorHAnsi"/>
      <w:b/>
      <w:bCs/>
      <w:color w:themeColor="accent1" w:val="4F81BD"/>
    </w:rPr>
  </w:style>
  <w:style w:type="paragraph" w:styleId="Heading4">
    <w:name w:val="heading 4"/>
    <w:basedOn w:val="Normal"/>
    <w:next w:val="Normal"/>
    <w:link w:val="berschrift4Zchn"/>
    <w:uiPriority w:val="9"/>
    <w:semiHidden/>
    <w:unhideWhenUsed/>
    <w:qFormat/>
    <w:rsid w:val="00fc693f"/>
    <w:pPr>
      <w:keepNext w:val="true"/>
      <w:keepLines/>
      <w:spacing w:before="200" w:after="0"/>
      <w:outlineLvl w:val="3"/>
    </w:pPr>
    <w:rPr>
      <w:rFonts w:ascii="Calibri" w:hAnsi="Calibri" w:eastAsia="ＭＳ ゴシック" w:cs="" w:asciiTheme="majorHAnsi" w:cstheme="majorBidi" w:eastAsiaTheme="majorEastAsia" w:hAnsiTheme="majorHAnsi"/>
      <w:b/>
      <w:bCs/>
      <w:i/>
      <w:iCs/>
      <w:color w:themeColor="accent1" w:val="4F81BD"/>
    </w:rPr>
  </w:style>
  <w:style w:type="paragraph" w:styleId="Heading5">
    <w:name w:val="heading 5"/>
    <w:basedOn w:val="Normal"/>
    <w:next w:val="Normal"/>
    <w:link w:val="berschrift5Zchn"/>
    <w:uiPriority w:val="9"/>
    <w:semiHidden/>
    <w:unhideWhenUsed/>
    <w:qFormat/>
    <w:rsid w:val="00fc693f"/>
    <w:pPr>
      <w:keepNext w:val="true"/>
      <w:keepLines/>
      <w:spacing w:before="200" w:after="0"/>
      <w:outlineLvl w:val="4"/>
    </w:pPr>
    <w:rPr>
      <w:rFonts w:ascii="Calibri" w:hAnsi="Calibri" w:eastAsia="ＭＳ ゴシック" w:cs="" w:asciiTheme="majorHAnsi" w:cstheme="majorBidi" w:eastAsiaTheme="majorEastAsia" w:hAnsiTheme="majorHAnsi"/>
      <w:color w:themeColor="accent1" w:themeShade="7f" w:val="243F60"/>
    </w:rPr>
  </w:style>
  <w:style w:type="paragraph" w:styleId="Heading6">
    <w:name w:val="heading 6"/>
    <w:basedOn w:val="Normal"/>
    <w:next w:val="Normal"/>
    <w:link w:val="berschrift6Zchn"/>
    <w:uiPriority w:val="9"/>
    <w:semiHidden/>
    <w:unhideWhenUsed/>
    <w:qFormat/>
    <w:rsid w:val="00fc693f"/>
    <w:pPr>
      <w:keepNext w:val="true"/>
      <w:keepLines/>
      <w:spacing w:before="200" w:after="0"/>
      <w:outlineLvl w:val="5"/>
    </w:pPr>
    <w:rPr>
      <w:rFonts w:ascii="Calibri" w:hAnsi="Calibri" w:eastAsia="ＭＳ ゴシック" w:cs="" w:asciiTheme="majorHAnsi" w:cstheme="majorBidi" w:eastAsiaTheme="majorEastAsia" w:hAnsiTheme="majorHAnsi"/>
      <w:i/>
      <w:iCs/>
      <w:color w:themeColor="accent1" w:themeShade="7f" w:val="243F60"/>
    </w:rPr>
  </w:style>
  <w:style w:type="paragraph" w:styleId="Heading7">
    <w:name w:val="heading 7"/>
    <w:basedOn w:val="Normal"/>
    <w:next w:val="Normal"/>
    <w:link w:val="berschrift7Zchn"/>
    <w:uiPriority w:val="9"/>
    <w:semiHidden/>
    <w:unhideWhenUsed/>
    <w:qFormat/>
    <w:rsid w:val="00fc693f"/>
    <w:pPr>
      <w:keepNext w:val="true"/>
      <w:keepLines/>
      <w:spacing w:before="200" w:after="0"/>
      <w:outlineLvl w:val="6"/>
    </w:pPr>
    <w:rPr>
      <w:rFonts w:ascii="Calibri" w:hAnsi="Calibri" w:eastAsia="ＭＳ ゴシック" w:cs="" w:asciiTheme="majorHAnsi" w:cstheme="majorBidi" w:eastAsiaTheme="majorEastAsia" w:hAnsiTheme="majorHAnsi"/>
      <w:i/>
      <w:iCs/>
      <w:color w:themeColor="text1" w:themeTint="bf" w:val="404040"/>
    </w:rPr>
  </w:style>
  <w:style w:type="paragraph" w:styleId="Heading8">
    <w:name w:val="heading 8"/>
    <w:basedOn w:val="Normal"/>
    <w:next w:val="Normal"/>
    <w:link w:val="berschrift8Zchn"/>
    <w:uiPriority w:val="9"/>
    <w:semiHidden/>
    <w:unhideWhenUsed/>
    <w:qFormat/>
    <w:rsid w:val="00fc693f"/>
    <w:pPr>
      <w:keepNext w:val="true"/>
      <w:keepLines/>
      <w:spacing w:before="200" w:after="0"/>
      <w:outlineLvl w:val="7"/>
    </w:pPr>
    <w:rPr>
      <w:rFonts w:ascii="Calibri" w:hAnsi="Calibri" w:eastAsia="ＭＳ ゴシック" w:cs="" w:asciiTheme="majorHAnsi" w:cstheme="majorBidi" w:eastAsiaTheme="majorEastAsia" w:hAnsiTheme="majorHAnsi"/>
      <w:color w:themeColor="accent1" w:val="4F81BD"/>
      <w:sz w:val="20"/>
      <w:szCs w:val="20"/>
    </w:rPr>
  </w:style>
  <w:style w:type="paragraph" w:styleId="Heading9">
    <w:name w:val="heading 9"/>
    <w:basedOn w:val="Normal"/>
    <w:next w:val="Normal"/>
    <w:link w:val="berschrift9Zchn"/>
    <w:uiPriority w:val="9"/>
    <w:semiHidden/>
    <w:unhideWhenUsed/>
    <w:qFormat/>
    <w:rsid w:val="00fc693f"/>
    <w:pPr>
      <w:keepNext w:val="true"/>
      <w:keepLines/>
      <w:spacing w:before="200" w:after="0"/>
      <w:outlineLvl w:val="8"/>
    </w:pPr>
    <w:rPr>
      <w:rFonts w:ascii="Calibri" w:hAnsi="Calibri" w:eastAsia="ＭＳ ゴシック" w:cs="" w:asciiTheme="majorHAnsi" w:cstheme="majorBidi" w:eastAsiaTheme="majorEastAsia" w:hAnsiTheme="majorHAnsi"/>
      <w:i/>
      <w:iCs/>
      <w:color w:themeColor="text1" w:themeTint="bf" w:val="404040"/>
      <w:sz w:val="20"/>
      <w:szCs w:val="20"/>
    </w:rPr>
  </w:style>
  <w:style w:type="character" w:styleId="DefaultParagraphFont" w:default="1">
    <w:name w:val="Default Paragraph Font"/>
    <w:uiPriority w:val="1"/>
    <w:semiHidden/>
    <w:unhideWhenUsed/>
    <w:qFormat/>
    <w:rPr/>
  </w:style>
  <w:style w:type="character" w:styleId="KopfzeileZchn" w:customStyle="1">
    <w:name w:val="Kopfzeile Zchn"/>
    <w:basedOn w:val="DefaultParagraphFont"/>
    <w:uiPriority w:val="99"/>
    <w:qFormat/>
    <w:rsid w:val="00e618bf"/>
    <w:rPr/>
  </w:style>
  <w:style w:type="character" w:styleId="FuzeileZchn" w:customStyle="1">
    <w:name w:val="Fußzeile Zchn"/>
    <w:basedOn w:val="DefaultParagraphFont"/>
    <w:uiPriority w:val="99"/>
    <w:qFormat/>
    <w:rsid w:val="00e618bf"/>
    <w:rPr/>
  </w:style>
  <w:style w:type="character" w:styleId="berschrift1Zchn" w:customStyle="1">
    <w:name w:val="Überschrift 1 Zchn"/>
    <w:basedOn w:val="DefaultParagraphFont"/>
    <w:uiPriority w:val="9"/>
    <w:qFormat/>
    <w:rsid w:val="00fc693f"/>
    <w:rPr>
      <w:rFonts w:ascii="Calibri" w:hAnsi="Calibri" w:eastAsia="ＭＳ ゴシック" w:cs="" w:asciiTheme="majorHAnsi" w:cstheme="majorBidi" w:eastAsiaTheme="majorEastAsia" w:hAnsiTheme="majorHAnsi"/>
      <w:b/>
      <w:bCs/>
      <w:color w:themeColor="accent1" w:themeShade="bf" w:val="365F91"/>
      <w:sz w:val="28"/>
      <w:szCs w:val="28"/>
    </w:rPr>
  </w:style>
  <w:style w:type="character" w:styleId="berschrift2Zchn" w:customStyle="1">
    <w:name w:val="Überschrift 2 Zchn"/>
    <w:basedOn w:val="DefaultParagraphFont"/>
    <w:uiPriority w:val="9"/>
    <w:qFormat/>
    <w:rsid w:val="00fc693f"/>
    <w:rPr>
      <w:rFonts w:ascii="Calibri" w:hAnsi="Calibri" w:eastAsia="ＭＳ ゴシック" w:cs="" w:asciiTheme="majorHAnsi" w:cstheme="majorBidi" w:eastAsiaTheme="majorEastAsia" w:hAnsiTheme="majorHAnsi"/>
      <w:b/>
      <w:bCs/>
      <w:color w:themeColor="accent1" w:val="4F81BD"/>
      <w:sz w:val="26"/>
      <w:szCs w:val="26"/>
    </w:rPr>
  </w:style>
  <w:style w:type="character" w:styleId="berschrift3Zchn" w:customStyle="1">
    <w:name w:val="Überschrift 3 Zchn"/>
    <w:basedOn w:val="DefaultParagraphFont"/>
    <w:uiPriority w:val="9"/>
    <w:qFormat/>
    <w:rsid w:val="00fc693f"/>
    <w:rPr>
      <w:rFonts w:ascii="Calibri" w:hAnsi="Calibri" w:eastAsia="ＭＳ ゴシック" w:cs="" w:asciiTheme="majorHAnsi" w:cstheme="majorBidi" w:eastAsiaTheme="majorEastAsia" w:hAnsiTheme="majorHAnsi"/>
      <w:b/>
      <w:bCs/>
      <w:color w:themeColor="accent1" w:val="4F81BD"/>
    </w:rPr>
  </w:style>
  <w:style w:type="character" w:styleId="TitelZchn" w:customStyle="1">
    <w:name w:val="Titel Zchn"/>
    <w:basedOn w:val="DefaultParagraphFont"/>
    <w:uiPriority w:val="10"/>
    <w:qFormat/>
    <w:rsid w:val="00fc693f"/>
    <w:rPr>
      <w:rFonts w:ascii="Calibri" w:hAnsi="Calibri" w:eastAsia="ＭＳ ゴシック" w:cs="" w:asciiTheme="majorHAnsi" w:cstheme="majorBidi" w:eastAsiaTheme="majorEastAsia" w:hAnsiTheme="majorHAnsi"/>
      <w:color w:themeColor="text2" w:themeShade="bf" w:val="17365D"/>
      <w:spacing w:val="5"/>
      <w:kern w:val="2"/>
      <w:sz w:val="52"/>
      <w:szCs w:val="52"/>
    </w:rPr>
  </w:style>
  <w:style w:type="character" w:styleId="UntertitelZchn" w:customStyle="1">
    <w:name w:val="Untertitel Zchn"/>
    <w:basedOn w:val="DefaultParagraphFont"/>
    <w:uiPriority w:val="11"/>
    <w:qFormat/>
    <w:rsid w:val="00fc693f"/>
    <w:rPr>
      <w:rFonts w:ascii="Calibri" w:hAnsi="Calibri" w:eastAsia="ＭＳ ゴシック" w:cs="" w:asciiTheme="majorHAnsi" w:cstheme="majorBidi" w:eastAsiaTheme="majorEastAsia" w:hAnsiTheme="majorHAnsi"/>
      <w:i/>
      <w:iCs/>
      <w:color w:themeColor="accent1" w:val="4F81BD"/>
      <w:spacing w:val="15"/>
      <w:sz w:val="24"/>
      <w:szCs w:val="24"/>
    </w:rPr>
  </w:style>
  <w:style w:type="character" w:styleId="TextkrperZchn" w:customStyle="1">
    <w:name w:val="Textkörper Zchn"/>
    <w:basedOn w:val="DefaultParagraphFont"/>
    <w:uiPriority w:val="99"/>
    <w:qFormat/>
    <w:rsid w:val="00aa1d8d"/>
    <w:rPr/>
  </w:style>
  <w:style w:type="character" w:styleId="Textkrper2Zchn" w:customStyle="1">
    <w:name w:val="Textkörper 2 Zchn"/>
    <w:basedOn w:val="DefaultParagraphFont"/>
    <w:link w:val="BodyText2"/>
    <w:uiPriority w:val="99"/>
    <w:qFormat/>
    <w:rsid w:val="00aa1d8d"/>
    <w:rPr/>
  </w:style>
  <w:style w:type="character" w:styleId="Textkrper3Zchn" w:customStyle="1">
    <w:name w:val="Textkörper 3 Zchn"/>
    <w:basedOn w:val="DefaultParagraphFont"/>
    <w:link w:val="BodyText3"/>
    <w:uiPriority w:val="99"/>
    <w:qFormat/>
    <w:rsid w:val="00aa1d8d"/>
    <w:rPr>
      <w:sz w:val="16"/>
      <w:szCs w:val="16"/>
    </w:rPr>
  </w:style>
  <w:style w:type="character" w:styleId="MakrotextZchn" w:customStyle="1">
    <w:name w:val="Makrotext Zchn"/>
    <w:basedOn w:val="DefaultParagraphFont"/>
    <w:link w:val="MacroText"/>
    <w:uiPriority w:val="99"/>
    <w:qFormat/>
    <w:rsid w:val="0029639d"/>
    <w:rPr>
      <w:rFonts w:ascii="Courier" w:hAnsi="Courier"/>
      <w:sz w:val="20"/>
      <w:szCs w:val="20"/>
    </w:rPr>
  </w:style>
  <w:style w:type="character" w:styleId="ZitatZchn" w:customStyle="1">
    <w:name w:val="Zitat Zchn"/>
    <w:basedOn w:val="DefaultParagraphFont"/>
    <w:link w:val="Quote"/>
    <w:uiPriority w:val="29"/>
    <w:qFormat/>
    <w:rsid w:val="00fc693f"/>
    <w:rPr>
      <w:i/>
      <w:iCs/>
      <w:color w:themeColor="text1" w:val="000000"/>
    </w:rPr>
  </w:style>
  <w:style w:type="character" w:styleId="berschrift4Zchn" w:customStyle="1">
    <w:name w:val="Überschrift 4 Zchn"/>
    <w:basedOn w:val="DefaultParagraphFont"/>
    <w:uiPriority w:val="9"/>
    <w:semiHidden/>
    <w:qFormat/>
    <w:rsid w:val="00fc693f"/>
    <w:rPr>
      <w:rFonts w:ascii="Calibri" w:hAnsi="Calibri" w:eastAsia="ＭＳ ゴシック" w:cs="" w:asciiTheme="majorHAnsi" w:cstheme="majorBidi" w:eastAsiaTheme="majorEastAsia" w:hAnsiTheme="majorHAnsi"/>
      <w:b/>
      <w:bCs/>
      <w:i/>
      <w:iCs/>
      <w:color w:themeColor="accent1" w:val="4F81BD"/>
    </w:rPr>
  </w:style>
  <w:style w:type="character" w:styleId="berschrift5Zchn" w:customStyle="1">
    <w:name w:val="Überschrift 5 Zchn"/>
    <w:basedOn w:val="DefaultParagraphFont"/>
    <w:uiPriority w:val="9"/>
    <w:semiHidden/>
    <w:qFormat/>
    <w:rsid w:val="00fc693f"/>
    <w:rPr>
      <w:rFonts w:ascii="Calibri" w:hAnsi="Calibri" w:eastAsia="ＭＳ ゴシック" w:cs="" w:asciiTheme="majorHAnsi" w:cstheme="majorBidi" w:eastAsiaTheme="majorEastAsia" w:hAnsiTheme="majorHAnsi"/>
      <w:color w:themeColor="accent1" w:themeShade="7f" w:val="243F60"/>
    </w:rPr>
  </w:style>
  <w:style w:type="character" w:styleId="berschrift6Zchn" w:customStyle="1">
    <w:name w:val="Überschrift 6 Zchn"/>
    <w:basedOn w:val="DefaultParagraphFont"/>
    <w:uiPriority w:val="9"/>
    <w:semiHidden/>
    <w:qFormat/>
    <w:rsid w:val="00fc693f"/>
    <w:rPr>
      <w:rFonts w:ascii="Calibri" w:hAnsi="Calibri" w:eastAsia="ＭＳ ゴシック" w:cs="" w:asciiTheme="majorHAnsi" w:cstheme="majorBidi" w:eastAsiaTheme="majorEastAsia" w:hAnsiTheme="majorHAnsi"/>
      <w:i/>
      <w:iCs/>
      <w:color w:themeColor="accent1" w:themeShade="7f" w:val="243F60"/>
    </w:rPr>
  </w:style>
  <w:style w:type="character" w:styleId="berschrift7Zchn" w:customStyle="1">
    <w:name w:val="Überschrift 7 Zchn"/>
    <w:basedOn w:val="DefaultParagraphFont"/>
    <w:uiPriority w:val="9"/>
    <w:semiHidden/>
    <w:qFormat/>
    <w:rsid w:val="00fc693f"/>
    <w:rPr>
      <w:rFonts w:ascii="Calibri" w:hAnsi="Calibri" w:eastAsia="ＭＳ ゴシック" w:cs="" w:asciiTheme="majorHAnsi" w:cstheme="majorBidi" w:eastAsiaTheme="majorEastAsia" w:hAnsiTheme="majorHAnsi"/>
      <w:i/>
      <w:iCs/>
      <w:color w:themeColor="text1" w:themeTint="bf" w:val="404040"/>
    </w:rPr>
  </w:style>
  <w:style w:type="character" w:styleId="berschrift8Zchn" w:customStyle="1">
    <w:name w:val="Überschrift 8 Zchn"/>
    <w:basedOn w:val="DefaultParagraphFont"/>
    <w:uiPriority w:val="9"/>
    <w:semiHidden/>
    <w:qFormat/>
    <w:rsid w:val="00fc693f"/>
    <w:rPr>
      <w:rFonts w:ascii="Calibri" w:hAnsi="Calibri" w:eastAsia="ＭＳ ゴシック" w:cs="" w:asciiTheme="majorHAnsi" w:cstheme="majorBidi" w:eastAsiaTheme="majorEastAsia" w:hAnsiTheme="majorHAnsi"/>
      <w:color w:themeColor="accent1" w:val="4F81BD"/>
      <w:sz w:val="20"/>
      <w:szCs w:val="20"/>
    </w:rPr>
  </w:style>
  <w:style w:type="character" w:styleId="berschrift9Zchn" w:customStyle="1">
    <w:name w:val="Überschrift 9 Zchn"/>
    <w:basedOn w:val="DefaultParagraphFont"/>
    <w:uiPriority w:val="9"/>
    <w:semiHidden/>
    <w:qFormat/>
    <w:rsid w:val="00fc693f"/>
    <w:rPr>
      <w:rFonts w:ascii="Calibri" w:hAnsi="Calibri" w:eastAsia="ＭＳ ゴシック" w:cs="" w:asciiTheme="majorHAnsi" w:cstheme="majorBidi" w:eastAsiaTheme="majorEastAsia" w:hAnsiTheme="majorHAnsi"/>
      <w:i/>
      <w:iCs/>
      <w:color w:themeColor="text1" w:themeTint="bf" w:val="404040"/>
      <w:sz w:val="20"/>
      <w:szCs w:val="20"/>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character" w:styleId="IntensivesZitatZchn" w:customStyle="1">
    <w:name w:val="Intensives Zitat Zchn"/>
    <w:basedOn w:val="DefaultParagraphFont"/>
    <w:link w:val="IntenseQuote"/>
    <w:uiPriority w:val="30"/>
    <w:qFormat/>
    <w:rsid w:val="00fc693f"/>
    <w:rPr>
      <w:b/>
      <w:bCs/>
      <w:i/>
      <w:iCs/>
      <w:color w:themeColor="accent1" w:val="4F81BD"/>
    </w:rPr>
  </w:style>
  <w:style w:type="character" w:styleId="SubtleEmphasis">
    <w:name w:val="Subtle Emphasis"/>
    <w:basedOn w:val="DefaultParagraphFont"/>
    <w:uiPriority w:val="19"/>
    <w:qFormat/>
    <w:rsid w:val="00fc693f"/>
    <w:rPr>
      <w:i/>
      <w:iCs/>
      <w:color w:themeColor="text1" w:themeTint="7f" w:val="808080"/>
    </w:rPr>
  </w:style>
  <w:style w:type="character" w:styleId="IntenseEmphasis">
    <w:name w:val="Intense Emphasis"/>
    <w:basedOn w:val="DefaultParagraphFont"/>
    <w:uiPriority w:val="21"/>
    <w:qFormat/>
    <w:rsid w:val="00fc693f"/>
    <w:rPr>
      <w:b/>
      <w:bCs/>
      <w:i/>
      <w:iCs/>
      <w:color w:themeColor="accent1" w:val="4F81BD"/>
    </w:rPr>
  </w:style>
  <w:style w:type="character" w:styleId="SubtleReference">
    <w:name w:val="Subtle Reference"/>
    <w:basedOn w:val="DefaultParagraphFont"/>
    <w:uiPriority w:val="31"/>
    <w:qFormat/>
    <w:rsid w:val="00fc693f"/>
    <w:rPr>
      <w:smallCaps/>
      <w:color w:themeColor="accent2" w:val="C0504D"/>
      <w:u w:val="single"/>
    </w:rPr>
  </w:style>
  <w:style w:type="character" w:styleId="IntenseReference">
    <w:name w:val="Intense Reference"/>
    <w:basedOn w:val="DefaultParagraphFont"/>
    <w:uiPriority w:val="32"/>
    <w:qFormat/>
    <w:rsid w:val="00fc693f"/>
    <w:rPr>
      <w:b/>
      <w:bCs/>
      <w:smallCaps/>
      <w:color w:themeColor="accent2" w:val="C0504D"/>
      <w:spacing w:val="5"/>
      <w:u w:val="single"/>
    </w:rPr>
  </w:style>
  <w:style w:type="character" w:styleId="BookTitle">
    <w:name w:val="Book Title"/>
    <w:basedOn w:val="DefaultParagraphFont"/>
    <w:uiPriority w:val="33"/>
    <w:qFormat/>
    <w:rsid w:val="00fc693f"/>
    <w:rPr>
      <w:b/>
      <w:bCs/>
      <w:smallCaps/>
      <w:spacing w:val="5"/>
    </w:rPr>
  </w:style>
  <w:style w:type="character" w:styleId="CommentReference">
    <w:name w:val="annotation reference"/>
    <w:basedOn w:val="DefaultParagraphFont"/>
    <w:uiPriority w:val="99"/>
    <w:semiHidden/>
    <w:unhideWhenUsed/>
    <w:qFormat/>
    <w:rsid w:val="00b31bde"/>
    <w:rPr>
      <w:sz w:val="16"/>
      <w:szCs w:val="16"/>
    </w:rPr>
  </w:style>
  <w:style w:type="character" w:styleId="KommentartextZchn" w:customStyle="1">
    <w:name w:val="Kommentartext Zchn"/>
    <w:basedOn w:val="DefaultParagraphFont"/>
    <w:uiPriority w:val="99"/>
    <w:semiHidden/>
    <w:qFormat/>
    <w:rsid w:val="00b31bde"/>
    <w:rPr>
      <w:sz w:val="20"/>
      <w:szCs w:val="20"/>
    </w:rPr>
  </w:style>
  <w:style w:type="character" w:styleId="KommentarthemaZchn" w:customStyle="1">
    <w:name w:val="Kommentarthema Zchn"/>
    <w:basedOn w:val="KommentartextZchn"/>
    <w:link w:val="annotationsubject"/>
    <w:uiPriority w:val="99"/>
    <w:semiHidden/>
    <w:qFormat/>
    <w:rsid w:val="00b31bde"/>
    <w:rPr>
      <w:b/>
      <w:bCs/>
      <w:sz w:val="20"/>
      <w:szCs w:val="20"/>
    </w:rPr>
  </w:style>
  <w:style w:type="paragraph" w:styleId="berschrift">
    <w:name w:val="Überschrift"/>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link w:val="TextkrperZchn"/>
    <w:uiPriority w:val="99"/>
    <w:unhideWhenUsed/>
    <w:rsid w:val="00aa1d8d"/>
    <w:pPr>
      <w:spacing w:before="0" w:after="120"/>
    </w:pPr>
    <w:rPr/>
  </w:style>
  <w:style w:type="paragraph" w:styleId="List">
    <w:name w:val="List"/>
    <w:basedOn w:val="Normal"/>
    <w:uiPriority w:val="99"/>
    <w:unhideWhenUsed/>
    <w:rsid w:val="00aa1d8d"/>
    <w:pPr>
      <w:spacing w:before="0" w:after="200"/>
      <w:ind w:hanging="360" w:start="360"/>
      <w:contextualSpacing/>
    </w:pPr>
    <w:rPr/>
  </w:style>
  <w:style w:type="paragraph" w:styleId="Caption">
    <w:name w:val="caption"/>
    <w:basedOn w:val="Normal"/>
    <w:next w:val="Normal"/>
    <w:uiPriority w:val="35"/>
    <w:semiHidden/>
    <w:unhideWhenUsed/>
    <w:qFormat/>
    <w:rsid w:val="00fc693f"/>
    <w:pPr>
      <w:spacing w:lineRule="auto" w:line="240"/>
    </w:pPr>
    <w:rPr>
      <w:b/>
      <w:bCs/>
      <w:color w:themeColor="accent1" w:val="4F81BD"/>
      <w:sz w:val="18"/>
      <w:szCs w:val="18"/>
    </w:rPr>
  </w:style>
  <w:style w:type="paragraph" w:styleId="Verzeichnis">
    <w:name w:val="Verzeichnis"/>
    <w:basedOn w:val="Normal"/>
    <w:qFormat/>
    <w:pPr>
      <w:suppressLineNumbers/>
    </w:pPr>
    <w:rPr>
      <w:rFonts w:cs="Lucida Sans"/>
    </w:rPr>
  </w:style>
  <w:style w:type="paragraph" w:styleId="Kopf-Fuzeile">
    <w:name w:val="Kopf-/Fußzeile"/>
    <w:basedOn w:val="Normal"/>
    <w:qFormat/>
    <w:pPr/>
    <w:rPr/>
  </w:style>
  <w:style w:type="paragraph" w:styleId="Header">
    <w:name w:val="header"/>
    <w:basedOn w:val="Normal"/>
    <w:link w:val="KopfzeileZchn"/>
    <w:uiPriority w:val="99"/>
    <w:unhideWhenUsed/>
    <w:rsid w:val="00e618bf"/>
    <w:pPr>
      <w:tabs>
        <w:tab w:val="clear" w:pos="720"/>
        <w:tab w:val="center" w:pos="4680" w:leader="none"/>
        <w:tab w:val="right" w:pos="9360" w:leader="none"/>
      </w:tabs>
      <w:spacing w:lineRule="auto" w:line="240" w:before="0" w:after="0"/>
    </w:pPr>
    <w:rPr/>
  </w:style>
  <w:style w:type="paragraph" w:styleId="Footer">
    <w:name w:val="footer"/>
    <w:basedOn w:val="Normal"/>
    <w:link w:val="FuzeileZchn"/>
    <w:uiPriority w:val="99"/>
    <w:unhideWhenUsed/>
    <w:rsid w:val="00e618bf"/>
    <w:pPr>
      <w:tabs>
        <w:tab w:val="clear" w:pos="720"/>
        <w:tab w:val="center" w:pos="4680" w:leader="none"/>
        <w:tab w:val="right" w:pos="9360" w:leader="none"/>
      </w:tabs>
      <w:spacing w:lineRule="auto" w:line="240" w:before="0" w:after="0"/>
    </w:pPr>
    <w:rPr/>
  </w:style>
  <w:style w:type="paragraph" w:styleId="NoSpacing">
    <w:name w:val="No Spacing"/>
    <w:uiPriority w:val="1"/>
    <w:qFormat/>
    <w:rsid w:val="00fc693f"/>
    <w:pPr>
      <w:widowControl/>
      <w:bidi w:val="0"/>
      <w:spacing w:lineRule="auto" w:line="240" w:before="0" w:after="0"/>
      <w:jc w:val="start"/>
    </w:pPr>
    <w:rPr>
      <w:rFonts w:ascii="Cambria" w:hAnsi="Cambria" w:eastAsia="ＭＳ 明朝" w:cs="" w:asciiTheme="minorHAnsi" w:cstheme="minorBidi" w:eastAsiaTheme="minorEastAsia" w:hAnsiTheme="minorHAnsi"/>
      <w:color w:val="auto"/>
      <w:kern w:val="0"/>
      <w:sz w:val="22"/>
      <w:szCs w:val="22"/>
      <w:lang w:val="en-US" w:eastAsia="en-US" w:bidi="ar-SA"/>
    </w:rPr>
  </w:style>
  <w:style w:type="paragraph" w:styleId="Title">
    <w:name w:val="Title"/>
    <w:basedOn w:val="Normal"/>
    <w:next w:val="Normal"/>
    <w:link w:val="TitelZchn"/>
    <w:uiPriority w:val="10"/>
    <w:qFormat/>
    <w:rsid w:val="00fc693f"/>
    <w:pPr>
      <w:pBdr>
        <w:bottom w:val="single" w:sz="8" w:space="4" w:color="4F81BD" w:themeColor="accent1"/>
      </w:pBdr>
      <w:spacing w:lineRule="auto" w:line="240" w:before="0" w:after="300"/>
      <w:contextualSpacing/>
    </w:pPr>
    <w:rPr>
      <w:rFonts w:ascii="Calibri" w:hAnsi="Calibri" w:eastAsia="ＭＳ ゴシック" w:cs="" w:asciiTheme="majorHAnsi" w:cstheme="majorBidi" w:eastAsiaTheme="majorEastAsia" w:hAnsiTheme="majorHAnsi"/>
      <w:color w:themeColor="text2" w:themeShade="bf" w:val="17365D"/>
      <w:spacing w:val="5"/>
      <w:kern w:val="2"/>
      <w:sz w:val="52"/>
      <w:szCs w:val="52"/>
    </w:rPr>
  </w:style>
  <w:style w:type="paragraph" w:styleId="Subtitle">
    <w:name w:val="Subtitle"/>
    <w:basedOn w:val="Normal"/>
    <w:next w:val="Normal"/>
    <w:link w:val="UntertitelZchn"/>
    <w:uiPriority w:val="11"/>
    <w:qFormat/>
    <w:rsid w:val="00fc693f"/>
    <w:pPr/>
    <w:rPr>
      <w:rFonts w:ascii="Calibri" w:hAnsi="Calibri" w:eastAsia="ＭＳ ゴシック" w:cs="" w:asciiTheme="majorHAnsi" w:cstheme="majorBidi" w:eastAsiaTheme="majorEastAsia" w:hAnsiTheme="majorHAnsi"/>
      <w:i/>
      <w:iCs/>
      <w:color w:themeColor="accent1" w:val="4F81BD"/>
      <w:spacing w:val="15"/>
      <w:sz w:val="24"/>
      <w:szCs w:val="24"/>
    </w:rPr>
  </w:style>
  <w:style w:type="paragraph" w:styleId="ListParagraph">
    <w:name w:val="List Paragraph"/>
    <w:basedOn w:val="Normal"/>
    <w:uiPriority w:val="34"/>
    <w:qFormat/>
    <w:rsid w:val="00fc693f"/>
    <w:pPr>
      <w:spacing w:before="0" w:after="200"/>
      <w:ind w:start="720"/>
      <w:contextualSpacing/>
    </w:pPr>
    <w:rPr/>
  </w:style>
  <w:style w:type="paragraph" w:styleId="BodyText2">
    <w:name w:val="Body Text 2"/>
    <w:basedOn w:val="Normal"/>
    <w:link w:val="Textkrper2Zchn"/>
    <w:uiPriority w:val="99"/>
    <w:unhideWhenUsed/>
    <w:qFormat/>
    <w:rsid w:val="00aa1d8d"/>
    <w:pPr>
      <w:spacing w:lineRule="auto" w:line="480" w:before="0" w:after="120"/>
    </w:pPr>
    <w:rPr/>
  </w:style>
  <w:style w:type="paragraph" w:styleId="BodyText3">
    <w:name w:val="Body Text 3"/>
    <w:basedOn w:val="Normal"/>
    <w:link w:val="Textkrper3Zchn"/>
    <w:uiPriority w:val="99"/>
    <w:unhideWhenUsed/>
    <w:qFormat/>
    <w:rsid w:val="00aa1d8d"/>
    <w:pPr>
      <w:spacing w:before="0" w:after="120"/>
    </w:pPr>
    <w:rPr>
      <w:sz w:val="16"/>
      <w:szCs w:val="16"/>
    </w:rPr>
  </w:style>
  <w:style w:type="paragraph" w:styleId="List2">
    <w:name w:val="List 2"/>
    <w:basedOn w:val="Normal"/>
    <w:uiPriority w:val="99"/>
    <w:unhideWhenUsed/>
    <w:qFormat/>
    <w:rsid w:val="00326f90"/>
    <w:pPr>
      <w:spacing w:before="0" w:after="200"/>
      <w:ind w:hanging="360" w:start="720"/>
      <w:contextualSpacing/>
    </w:pPr>
    <w:rPr/>
  </w:style>
  <w:style w:type="paragraph" w:styleId="List3">
    <w:name w:val="List 3"/>
    <w:basedOn w:val="Normal"/>
    <w:uiPriority w:val="99"/>
    <w:unhideWhenUsed/>
    <w:qFormat/>
    <w:rsid w:val="00326f90"/>
    <w:pPr>
      <w:spacing w:before="0" w:after="200"/>
      <w:ind w:hanging="360" w:start="1080"/>
      <w:contextualSpacing/>
    </w:pPr>
    <w:rPr/>
  </w:style>
  <w:style w:type="paragraph" w:styleId="ListBullet">
    <w:name w:val="List Bullet"/>
    <w:basedOn w:val="Normal"/>
    <w:uiPriority w:val="99"/>
    <w:unhideWhenUsed/>
    <w:rsid w:val="00326f90"/>
    <w:pPr>
      <w:numPr>
        <w:ilvl w:val="0"/>
        <w:numId w:val="1"/>
      </w:numPr>
      <w:spacing w:before="0" w:after="200"/>
      <w:contextualSpacing/>
    </w:pPr>
    <w:rPr/>
  </w:style>
  <w:style w:type="paragraph" w:styleId="ListBullet2">
    <w:name w:val="List Bullet 2"/>
    <w:basedOn w:val="Normal"/>
    <w:uiPriority w:val="99"/>
    <w:unhideWhenUsed/>
    <w:rsid w:val="00326f90"/>
    <w:pPr>
      <w:numPr>
        <w:ilvl w:val="0"/>
        <w:numId w:val="2"/>
      </w:numPr>
      <w:spacing w:before="0" w:after="200"/>
      <w:contextualSpacing/>
    </w:pPr>
    <w:rPr/>
  </w:style>
  <w:style w:type="paragraph" w:styleId="ListBullet3">
    <w:name w:val="List Bullet 3"/>
    <w:basedOn w:val="Normal"/>
    <w:uiPriority w:val="99"/>
    <w:unhideWhenUsed/>
    <w:rsid w:val="00326f90"/>
    <w:pPr>
      <w:numPr>
        <w:ilvl w:val="0"/>
        <w:numId w:val="3"/>
      </w:numPr>
      <w:spacing w:before="0" w:after="200"/>
      <w:contextualSpacing/>
    </w:pPr>
    <w:rPr/>
  </w:style>
  <w:style w:type="paragraph" w:styleId="ListNumber">
    <w:name w:val="List Number"/>
    <w:basedOn w:val="Normal"/>
    <w:uiPriority w:val="99"/>
    <w:unhideWhenUsed/>
    <w:rsid w:val="00326f90"/>
    <w:pPr>
      <w:numPr>
        <w:ilvl w:val="0"/>
        <w:numId w:val="4"/>
      </w:numPr>
      <w:spacing w:before="0" w:after="200"/>
      <w:contextualSpacing/>
    </w:pPr>
    <w:rPr/>
  </w:style>
  <w:style w:type="paragraph" w:styleId="ListNumber2">
    <w:name w:val="List Number 2"/>
    <w:basedOn w:val="Normal"/>
    <w:uiPriority w:val="99"/>
    <w:unhideWhenUsed/>
    <w:rsid w:val="0029639d"/>
    <w:pPr>
      <w:numPr>
        <w:ilvl w:val="0"/>
        <w:numId w:val="5"/>
      </w:numPr>
      <w:spacing w:before="0" w:after="200"/>
      <w:contextualSpacing/>
    </w:pPr>
    <w:rPr/>
  </w:style>
  <w:style w:type="paragraph" w:styleId="ListNumber3">
    <w:name w:val="List Number 3"/>
    <w:basedOn w:val="Normal"/>
    <w:uiPriority w:val="99"/>
    <w:unhideWhenUsed/>
    <w:rsid w:val="0029639d"/>
    <w:pPr>
      <w:numPr>
        <w:ilvl w:val="0"/>
        <w:numId w:val="6"/>
      </w:numPr>
      <w:spacing w:before="0" w:after="200"/>
      <w:contextualSpacing/>
    </w:pPr>
    <w:rPr/>
  </w:style>
  <w:style w:type="paragraph" w:styleId="ListContinue">
    <w:name w:val="List Continue"/>
    <w:basedOn w:val="Normal"/>
    <w:uiPriority w:val="99"/>
    <w:unhideWhenUsed/>
    <w:rsid w:val="0029639d"/>
    <w:pPr>
      <w:spacing w:before="0" w:after="120"/>
      <w:ind w:start="360"/>
      <w:contextualSpacing/>
    </w:pPr>
    <w:rPr/>
  </w:style>
  <w:style w:type="paragraph" w:styleId="ListContinue2">
    <w:name w:val="List Continue 2"/>
    <w:basedOn w:val="Normal"/>
    <w:uiPriority w:val="99"/>
    <w:unhideWhenUsed/>
    <w:rsid w:val="0029639d"/>
    <w:pPr>
      <w:spacing w:before="0" w:after="120"/>
      <w:ind w:start="720"/>
      <w:contextualSpacing/>
    </w:pPr>
    <w:rPr/>
  </w:style>
  <w:style w:type="paragraph" w:styleId="ListContinue3">
    <w:name w:val="List Continue 3"/>
    <w:basedOn w:val="Normal"/>
    <w:uiPriority w:val="99"/>
    <w:unhideWhenUsed/>
    <w:rsid w:val="0029639d"/>
    <w:pPr>
      <w:spacing w:before="0" w:after="120"/>
      <w:ind w:start="1080"/>
      <w:contextualSpacing/>
    </w:pPr>
    <w:rPr/>
  </w:style>
  <w:style w:type="paragraph" w:styleId="MacroText">
    <w:name w:val="macro"/>
    <w:link w:val="MakrotextZchn"/>
    <w:uiPriority w:val="99"/>
    <w:unhideWhenUsed/>
    <w:qFormat/>
    <w:rsid w:val="0029639d"/>
    <w:pPr>
      <w:widowControl/>
      <w:tabs>
        <w:tab w:val="clear" w:pos="720"/>
        <w:tab w:val="left" w:pos="576" w:leader="none"/>
        <w:tab w:val="left" w:pos="1152" w:leader="none"/>
        <w:tab w:val="left" w:pos="1728" w:leader="none"/>
        <w:tab w:val="left" w:pos="2304" w:leader="none"/>
        <w:tab w:val="left" w:pos="2880" w:leader="none"/>
        <w:tab w:val="left" w:pos="3456" w:leader="none"/>
        <w:tab w:val="left" w:pos="4032" w:leader="none"/>
      </w:tabs>
      <w:bidi w:val="0"/>
      <w:spacing w:lineRule="auto" w:line="276" w:before="0" w:after="200"/>
      <w:jc w:val="start"/>
    </w:pPr>
    <w:rPr>
      <w:rFonts w:ascii="Courier" w:hAnsi="Courier" w:eastAsia="ＭＳ 明朝" w:cs="" w:cstheme="minorBidi" w:eastAsiaTheme="minorEastAsia"/>
      <w:color w:val="auto"/>
      <w:kern w:val="0"/>
      <w:sz w:val="20"/>
      <w:szCs w:val="20"/>
      <w:lang w:val="en-US" w:eastAsia="en-US" w:bidi="ar-SA"/>
    </w:rPr>
  </w:style>
  <w:style w:type="paragraph" w:styleId="Quote">
    <w:name w:val="Quote"/>
    <w:basedOn w:val="Normal"/>
    <w:next w:val="Normal"/>
    <w:link w:val="ZitatZchn"/>
    <w:uiPriority w:val="29"/>
    <w:qFormat/>
    <w:rsid w:val="00fc693f"/>
    <w:pPr/>
    <w:rPr>
      <w:i/>
      <w:iCs/>
      <w:color w:themeColor="text1" w:val="000000"/>
    </w:rPr>
  </w:style>
  <w:style w:type="paragraph" w:styleId="IntenseQuote">
    <w:name w:val="Intense Quote"/>
    <w:basedOn w:val="Normal"/>
    <w:next w:val="Normal"/>
    <w:link w:val="IntensivesZitatZchn"/>
    <w:uiPriority w:val="30"/>
    <w:qFormat/>
    <w:rsid w:val="00fc693f"/>
    <w:pPr>
      <w:pBdr>
        <w:bottom w:val="single" w:sz="4" w:space="4" w:color="4F81BD" w:themeColor="accent1"/>
      </w:pBdr>
      <w:spacing w:before="200" w:after="280"/>
      <w:ind w:start="936" w:end="936"/>
    </w:pPr>
    <w:rPr>
      <w:b/>
      <w:bCs/>
      <w:i/>
      <w:iCs/>
      <w:color w:themeColor="accent1" w:val="4F81BD"/>
    </w:rPr>
  </w:style>
  <w:style w:type="paragraph" w:styleId="IndexHeading">
    <w:name w:val="index heading"/>
    <w:basedOn w:val="berschrift"/>
    <w:pPr/>
    <w:rPr/>
  </w:style>
  <w:style w:type="paragraph" w:styleId="TOCHeading">
    <w:name w:val="TOC Heading"/>
    <w:basedOn w:val="Heading1"/>
    <w:next w:val="Normal"/>
    <w:uiPriority w:val="39"/>
    <w:semiHidden/>
    <w:unhideWhenUsed/>
    <w:qFormat/>
    <w:rsid w:val="00fc693f"/>
    <w:pPr>
      <w:outlineLvl w:val="9"/>
    </w:pPr>
    <w:rPr/>
  </w:style>
  <w:style w:type="paragraph" w:styleId="CommentText">
    <w:name w:val="annotation text"/>
    <w:basedOn w:val="Normal"/>
    <w:link w:val="KommentartextZchn"/>
    <w:uiPriority w:val="99"/>
    <w:semiHidden/>
    <w:unhideWhenUsed/>
    <w:rsid w:val="00b31bde"/>
    <w:pPr>
      <w:spacing w:lineRule="auto" w:line="240"/>
    </w:pPr>
    <w:rPr>
      <w:sz w:val="20"/>
      <w:szCs w:val="20"/>
    </w:rPr>
  </w:style>
  <w:style w:type="paragraph" w:styleId="annotationsubject">
    <w:name w:val="annotation subject"/>
    <w:basedOn w:val="CommentText"/>
    <w:next w:val="CommentText"/>
    <w:link w:val="KommentarthemaZchn"/>
    <w:uiPriority w:val="99"/>
    <w:semiHidden/>
    <w:unhideWhenUsed/>
    <w:qFormat/>
    <w:rsid w:val="00b31bde"/>
    <w:pPr/>
    <w:rPr>
      <w:b/>
      <w:bCs/>
    </w:rPr>
  </w:style>
  <w:style w:type="numbering" w:styleId="KeineListe" w:default="1">
    <w:name w:val="Keine Liste"/>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 w:type="table" w:styleId="Tabellenraster">
    <w:name w:val="Table Grid"/>
    <w:basedOn w:val="NormaleTabelle"/>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Pr/>
    </w:tblStylePr>
    <w:tblStylePr w:type="lastCol">
      <w:rPr>
        <w:b/>
        <w:bCs/>
      </w:rPr>
      <w:tbl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Pr/>
    </w:tblStylePr>
    <w:tblStylePr w:type="lastCol">
      <w:rPr>
        <w:b/>
        <w:bCs/>
      </w:rPr>
      <w:tbl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Pr/>
    </w:tblStylePr>
    <w:tblStylePr w:type="lastCol">
      <w:rPr>
        <w:b/>
        <w:bCs/>
      </w:rPr>
      <w:tbl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Pr/>
    </w:tblStylePr>
    <w:tblStylePr w:type="lastCol">
      <w:rPr>
        <w:b/>
        <w:bCs/>
      </w:rPr>
      <w:tbl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Pr/>
    </w:tblStylePr>
    <w:tblStylePr w:type="lastCol">
      <w:rPr>
        <w:b/>
        <w:bCs/>
      </w:rPr>
      <w:tbl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Pr/>
    </w:tblStylePr>
    <w:tblStylePr w:type="lastCol">
      <w:rPr>
        <w:b/>
        <w:bCs/>
      </w:rPr>
      <w:tbl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Pr/>
    </w:tblStylePr>
    <w:tblStylePr w:type="lastCol">
      <w:rPr>
        <w:b/>
        <w:bCs/>
      </w:rPr>
      <w:tbl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sz="8" w:space="0"/>
          <w:left w:val="single" w:color="404040" w:themeColor="text1" w:sz="8" w:space="0"/>
          <w:bottom w:val="single" w:color="404040" w:themeColor="text1" w:sz="8" w:space="0"/>
          <w:right w:val="single" w:color="404040" w:themeColor="text1"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sz="6" w:space="0"/>
          <w:left w:val="single" w:color="404040" w:themeColor="text1" w:sz="8" w:space="0"/>
          <w:bottom w:val="single" w:color="404040" w:themeColor="text1" w:sz="8" w:space="0"/>
          <w:right w:val="single" w:color="404040" w:themeColor="text1" w:sz="8" w:space="0"/>
          <w:insideH w:val="nil"/>
          <w:insideV w:val="nil"/>
        </w:tcBorders>
      </w:tcPr>
    </w:tblStylePr>
    <w:tblStylePr w:type="firstCol">
      <w:rPr>
        <w:b/>
        <w:bCs/>
      </w:rPr>
      <w:tblPr/>
    </w:tblStylePr>
    <w:tblStylePr w:type="lastCol">
      <w:rPr>
        <w:b/>
        <w:bCs/>
      </w:rPr>
      <w:tbl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sz="8" w:space="0"/>
          <w:left w:val="single" w:color="7BA0CD" w:themeColor="accent1" w:sz="8" w:space="0"/>
          <w:bottom w:val="single" w:color="7BA0CD" w:themeColor="accent1" w:sz="8" w:space="0"/>
          <w:right w:val="single" w:color="7BA0CD" w:themeColor="accent1"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sz="6" w:space="0"/>
          <w:left w:val="single" w:color="7BA0CD" w:themeColor="accent1" w:sz="8" w:space="0"/>
          <w:bottom w:val="single" w:color="7BA0CD" w:themeColor="accent1" w:sz="8" w:space="0"/>
          <w:right w:val="single" w:color="7BA0CD" w:themeColor="accent1" w:sz="8" w:space="0"/>
          <w:insideH w:val="nil"/>
          <w:insideV w:val="nil"/>
        </w:tcBorders>
      </w:tcPr>
    </w:tblStylePr>
    <w:tblStylePr w:type="firstCol">
      <w:rPr>
        <w:b/>
        <w:bCs/>
      </w:rPr>
      <w:tblPr/>
    </w:tblStylePr>
    <w:tblStylePr w:type="lastCol">
      <w:rPr>
        <w:b/>
        <w:bCs/>
      </w:rPr>
      <w:tbl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sz="8" w:space="0"/>
          <w:left w:val="single" w:color="CF7B79" w:themeColor="accent2" w:sz="8" w:space="0"/>
          <w:bottom w:val="single" w:color="CF7B79" w:themeColor="accent2" w:sz="8" w:space="0"/>
          <w:right w:val="single" w:color="CF7B79" w:themeColor="accent2"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sz="6" w:space="0"/>
          <w:left w:val="single" w:color="CF7B79" w:themeColor="accent2" w:sz="8" w:space="0"/>
          <w:bottom w:val="single" w:color="CF7B79" w:themeColor="accent2" w:sz="8" w:space="0"/>
          <w:right w:val="single" w:color="CF7B79" w:themeColor="accent2" w:sz="8" w:space="0"/>
          <w:insideH w:val="nil"/>
          <w:insideV w:val="nil"/>
        </w:tcBorders>
      </w:tcPr>
    </w:tblStylePr>
    <w:tblStylePr w:type="firstCol">
      <w:rPr>
        <w:b/>
        <w:bCs/>
      </w:rPr>
      <w:tblPr/>
    </w:tblStylePr>
    <w:tblStylePr w:type="lastCol">
      <w:rPr>
        <w:b/>
        <w:bCs/>
      </w:rPr>
      <w:tbl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sz="8" w:space="0"/>
          <w:left w:val="single" w:color="B3CC82" w:themeColor="accent3" w:sz="8" w:space="0"/>
          <w:bottom w:val="single" w:color="B3CC82" w:themeColor="accent3" w:sz="8" w:space="0"/>
          <w:right w:val="single" w:color="B3CC82" w:themeColor="accent3"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sz="6" w:space="0"/>
          <w:left w:val="single" w:color="B3CC82" w:themeColor="accent3" w:sz="8" w:space="0"/>
          <w:bottom w:val="single" w:color="B3CC82" w:themeColor="accent3" w:sz="8" w:space="0"/>
          <w:right w:val="single" w:color="B3CC82" w:themeColor="accent3" w:sz="8" w:space="0"/>
          <w:insideH w:val="nil"/>
          <w:insideV w:val="nil"/>
        </w:tcBorders>
      </w:tcPr>
    </w:tblStylePr>
    <w:tblStylePr w:type="firstCol">
      <w:rPr>
        <w:b/>
        <w:bCs/>
      </w:rPr>
      <w:tblPr/>
    </w:tblStylePr>
    <w:tblStylePr w:type="lastCol">
      <w:rPr>
        <w:b/>
        <w:bCs/>
      </w:rPr>
      <w:tbl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sz="8" w:space="0"/>
          <w:left w:val="single" w:color="9F8AB9" w:themeColor="accent4" w:sz="8" w:space="0"/>
          <w:bottom w:val="single" w:color="9F8AB9" w:themeColor="accent4" w:sz="8" w:space="0"/>
          <w:right w:val="single" w:color="9F8AB9" w:themeColor="accent4"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sz="6" w:space="0"/>
          <w:left w:val="single" w:color="9F8AB9" w:themeColor="accent4" w:sz="8" w:space="0"/>
          <w:bottom w:val="single" w:color="9F8AB9" w:themeColor="accent4" w:sz="8" w:space="0"/>
          <w:right w:val="single" w:color="9F8AB9" w:themeColor="accent4" w:sz="8" w:space="0"/>
          <w:insideH w:val="nil"/>
          <w:insideV w:val="nil"/>
        </w:tcBorders>
      </w:tcPr>
    </w:tblStylePr>
    <w:tblStylePr w:type="firstCol">
      <w:rPr>
        <w:b/>
        <w:bCs/>
      </w:rPr>
      <w:tblPr/>
    </w:tblStylePr>
    <w:tblStylePr w:type="lastCol">
      <w:rPr>
        <w:b/>
        <w:bCs/>
      </w:rPr>
      <w:tbl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sz="8" w:space="0"/>
          <w:left w:val="single" w:color="78C0D4" w:themeColor="accent5" w:sz="8" w:space="0"/>
          <w:bottom w:val="single" w:color="78C0D4" w:themeColor="accent5" w:sz="8" w:space="0"/>
          <w:right w:val="single" w:color="78C0D4" w:themeColor="accent5"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sz="6" w:space="0"/>
          <w:left w:val="single" w:color="78C0D4" w:themeColor="accent5" w:sz="8" w:space="0"/>
          <w:bottom w:val="single" w:color="78C0D4" w:themeColor="accent5" w:sz="8" w:space="0"/>
          <w:right w:val="single" w:color="78C0D4" w:themeColor="accent5" w:sz="8" w:space="0"/>
          <w:insideH w:val="nil"/>
          <w:insideV w:val="nil"/>
        </w:tcBorders>
      </w:tcPr>
    </w:tblStylePr>
    <w:tblStylePr w:type="firstCol">
      <w:rPr>
        <w:b/>
        <w:bCs/>
      </w:rPr>
      <w:tblPr/>
    </w:tblStylePr>
    <w:tblStylePr w:type="lastCol">
      <w:rPr>
        <w:b/>
        <w:bCs/>
      </w:rPr>
      <w:tbl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sz="8" w:space="0"/>
          <w:left w:val="single" w:color="F9B074" w:themeColor="accent6" w:sz="8" w:space="0"/>
          <w:bottom w:val="single" w:color="F9B074" w:themeColor="accent6" w:sz="8" w:space="0"/>
          <w:right w:val="single" w:color="F9B074" w:themeColor="accent6"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sz="6" w:space="0"/>
          <w:left w:val="single" w:color="F9B074" w:themeColor="accent6" w:sz="8" w:space="0"/>
          <w:bottom w:val="single" w:color="F9B074" w:themeColor="accent6" w:sz="8" w:space="0"/>
          <w:right w:val="single" w:color="F9B074" w:themeColor="accent6" w:sz="8" w:space="0"/>
          <w:insideH w:val="nil"/>
          <w:insideV w:val="nil"/>
        </w:tcBorders>
      </w:tcPr>
    </w:tblStylePr>
    <w:tblStylePr w:type="firstCol">
      <w:rPr>
        <w:b/>
        <w:bCs/>
      </w:rPr>
      <w:tblPr/>
    </w:tblStylePr>
    <w:tblStylePr w:type="lastCol">
      <w:rPr>
        <w:b/>
        <w:bCs/>
      </w:rPr>
      <w:tbl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Pr/>
    </w:tblStylePr>
    <w:tblStylePr w:type="lastRow">
      <w:rPr>
        <w:b/>
        <w:bCs/>
      </w:rPr>
      <w:tblPr/>
      <w:tcPr>
        <w:tcBorders>
          <w:top w:val="single" w:color="404040" w:themeColor="text1" w:sz="18" w:space="0"/>
        </w:tcBorders>
      </w:tcPr>
    </w:tblStylePr>
    <w:tblStylePr w:type="firstCol">
      <w:rPr>
        <w:b/>
        <w:bCs/>
      </w:rPr>
      <w:tblPr/>
    </w:tblStylePr>
    <w:tblStylePr w:type="lastCol">
      <w:rPr>
        <w:b/>
        <w:bCs/>
      </w:rPr>
      <w:tbl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Pr/>
    </w:tblStylePr>
    <w:tblStylePr w:type="lastRow">
      <w:rPr>
        <w:b/>
        <w:bCs/>
      </w:rPr>
      <w:tblPr/>
      <w:tcPr>
        <w:tcBorders>
          <w:top w:val="single" w:color="7BA0CD" w:themeColor="accent1" w:sz="18" w:space="0"/>
        </w:tcBorders>
      </w:tcPr>
    </w:tblStylePr>
    <w:tblStylePr w:type="firstCol">
      <w:rPr>
        <w:b/>
        <w:bCs/>
      </w:rPr>
      <w:tblPr/>
    </w:tblStylePr>
    <w:tblStylePr w:type="lastCol">
      <w:rPr>
        <w:b/>
        <w:bCs/>
      </w:rPr>
      <w:tbl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Pr/>
    </w:tblStylePr>
    <w:tblStylePr w:type="lastRow">
      <w:rPr>
        <w:b/>
        <w:bCs/>
      </w:rPr>
      <w:tblPr/>
      <w:tcPr>
        <w:tcBorders>
          <w:top w:val="single" w:color="CF7B79" w:themeColor="accent2" w:sz="18" w:space="0"/>
        </w:tcBorders>
      </w:tcPr>
    </w:tblStylePr>
    <w:tblStylePr w:type="firstCol">
      <w:rPr>
        <w:b/>
        <w:bCs/>
      </w:rPr>
      <w:tblPr/>
    </w:tblStylePr>
    <w:tblStylePr w:type="lastCol">
      <w:rPr>
        <w:b/>
        <w:bCs/>
      </w:rPr>
      <w:tbl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Pr/>
    </w:tblStylePr>
    <w:tblStylePr w:type="lastRow">
      <w:rPr>
        <w:b/>
        <w:bCs/>
      </w:rPr>
      <w:tblPr/>
      <w:tcPr>
        <w:tcBorders>
          <w:top w:val="single" w:color="B3CC82" w:themeColor="accent3" w:sz="18" w:space="0"/>
        </w:tcBorders>
      </w:tcPr>
    </w:tblStylePr>
    <w:tblStylePr w:type="firstCol">
      <w:rPr>
        <w:b/>
        <w:bCs/>
      </w:rPr>
      <w:tblPr/>
    </w:tblStylePr>
    <w:tblStylePr w:type="lastCol">
      <w:rPr>
        <w:b/>
        <w:bCs/>
      </w:rPr>
      <w:tbl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Pr/>
    </w:tblStylePr>
    <w:tblStylePr w:type="lastRow">
      <w:rPr>
        <w:b/>
        <w:bCs/>
      </w:rPr>
      <w:tblPr/>
      <w:tcPr>
        <w:tcBorders>
          <w:top w:val="single" w:color="9F8AB9" w:themeColor="accent4" w:sz="18" w:space="0"/>
        </w:tcBorders>
      </w:tcPr>
    </w:tblStylePr>
    <w:tblStylePr w:type="firstCol">
      <w:rPr>
        <w:b/>
        <w:bCs/>
      </w:rPr>
      <w:tblPr/>
    </w:tblStylePr>
    <w:tblStylePr w:type="lastCol">
      <w:rPr>
        <w:b/>
        <w:bCs/>
      </w:rPr>
      <w:tbl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Pr/>
    </w:tblStylePr>
    <w:tblStylePr w:type="lastRow">
      <w:rPr>
        <w:b/>
        <w:bCs/>
      </w:rPr>
      <w:tblPr/>
      <w:tcPr>
        <w:tcBorders>
          <w:top w:val="single" w:color="78C0D4" w:themeColor="accent5" w:sz="18" w:space="0"/>
        </w:tcBorders>
      </w:tcPr>
    </w:tblStylePr>
    <w:tblStylePr w:type="firstCol">
      <w:rPr>
        <w:b/>
        <w:bCs/>
      </w:rPr>
      <w:tblPr/>
    </w:tblStylePr>
    <w:tblStylePr w:type="lastCol">
      <w:rPr>
        <w:b/>
        <w:bCs/>
      </w:rPr>
      <w:tbl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Pr/>
    </w:tblStylePr>
    <w:tblStylePr w:type="lastRow">
      <w:rPr>
        <w:b/>
        <w:bCs/>
      </w:rPr>
      <w:tblPr/>
      <w:tcPr>
        <w:tcBorders>
          <w:top w:val="single" w:color="F9B074" w:themeColor="accent6" w:sz="18" w:space="0"/>
        </w:tcBorders>
      </w:tcPr>
    </w:tblStylePr>
    <w:tblStylePr w:type="firstCol">
      <w:rPr>
        <w:b/>
        <w:bCs/>
      </w:rPr>
      <w:tblPr/>
    </w:tblStylePr>
    <w:tblStylePr w:type="lastCol">
      <w:rPr>
        <w:b/>
        <w:bCs/>
      </w:rPr>
      <w:tbl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Pr/>
    </w:tblStylePr>
    <w:tblStylePr w:type="nwCell">
      <w:rPr>
        <w:color w:val="000000" w:themeColor="text1"/>
      </w:rPr>
      <w:tbl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Pr/>
    </w:tblStylePr>
    <w:tblStylePr w:type="nwCell">
      <w:rPr>
        <w:color w:val="000000" w:themeColor="text1"/>
      </w:rPr>
      <w:tbl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Pr/>
    </w:tblStylePr>
    <w:tblStylePr w:type="nwCell">
      <w:rPr>
        <w:color w:val="000000" w:themeColor="text1"/>
      </w:rPr>
      <w:tbl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Pr/>
    </w:tblStylePr>
    <w:tblStylePr w:type="nwCell">
      <w:rPr>
        <w:color w:val="000000" w:themeColor="text1"/>
      </w:rPr>
      <w:tbl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Pr/>
    </w:tblStylePr>
    <w:tblStylePr w:type="nwCell">
      <w:rPr>
        <w:color w:val="000000" w:themeColor="text1"/>
      </w:rPr>
      <w:tbl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Pr/>
    </w:tblStylePr>
    <w:tblStylePr w:type="nwCell">
      <w:rPr>
        <w:color w:val="000000" w:themeColor="text1"/>
      </w:rPr>
      <w:tbl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F9A38B-8CFF-6E46-8F88-AB4D56F04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LibreOffice/25.8.4.2$Windows_X86_64 LibreOffice_project/290daaa01b999472f0c7a3890eb6a550fd74c6df</Application>
  <AppVersion>15.0000</AppVersion>
  <Pages>21</Pages>
  <Words>2966</Words>
  <Characters>22361</Characters>
  <CharactersWithSpaces>25302</CharactersWithSpaces>
  <Paragraphs>248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2026-01-20T12:14:00Z</dcterms:created>
  <dc:creator>python-docx</dc:creator>
  <dc:description>generated by python-docx</dc:description>
  <dc:language>de-DE</dc:language>
  <cp:lastModifiedBy/>
  <dcterms:modified xsi:type="dcterms:W3CDTF">2026-01-26T15:38:05Z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